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55" w:rsidRPr="00FD4655" w:rsidRDefault="00FD4655" w:rsidP="00FD4655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FD46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О</w:t>
      </w:r>
      <w:r w:rsidR="00C12439" w:rsidRPr="00FD46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бґрунтування </w:t>
      </w:r>
    </w:p>
    <w:p w:rsidR="00C12439" w:rsidRPr="00FD4655" w:rsidRDefault="00C12439" w:rsidP="00FD4655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FD46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технічних та якісних характеристик предмета закупівлі,  розміру бюджетного призначення</w:t>
      </w:r>
      <w:r w:rsidR="00FD4655" w:rsidRPr="00FD46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,</w:t>
      </w:r>
      <w:r w:rsidRPr="00FD46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 </w:t>
      </w:r>
      <w:r w:rsidR="00FD4655" w:rsidRPr="00FD46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очікуваної вартості предмета закупівлі у </w:t>
      </w:r>
      <w:bookmarkStart w:id="0" w:name="_GoBack"/>
      <w:bookmarkEnd w:id="0"/>
      <w:r w:rsidR="00FD4655" w:rsidRPr="00FD46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відповідності до пункту 4 підпункту 1 постанови Кабінету Міністрів України від 11.10.2016 №710 р. «Про ефективне використання державних коштів».</w:t>
      </w:r>
    </w:p>
    <w:p w:rsidR="00C12439" w:rsidRPr="00EC3DA1" w:rsidRDefault="00C12439" w:rsidP="00C12439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D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  <w:r w:rsidRPr="00EC3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управління освіти, культури, молоді та спорту Борщагівської сільської ради Бучанського району Київської області, інд.08131, Україна, Київська область, Бучанський район, с.Софіївська Борщагівка, провулок Шкільний, 5; код ЄДРПОУ 43978511; категорія замовника – органи місцевого самоврядування. </w:t>
      </w:r>
    </w:p>
    <w:p w:rsidR="00C12439" w:rsidRPr="00EC3DA1" w:rsidRDefault="00C12439" w:rsidP="00C12439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D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Назва предмету закупівлі із зазначенням коду за Єдиним закупівельним словником та назви відповідних класифікаторів предмета закупівлі і частини предмета закупівлі (лотів за наявності):</w:t>
      </w:r>
      <w:r w:rsidR="00D12D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«Меблі різні»</w:t>
      </w:r>
      <w:r w:rsidRPr="00EC3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код ДК 021:2015 – </w:t>
      </w:r>
      <w:r w:rsidR="00D12D9B">
        <w:rPr>
          <w:rFonts w:ascii="Times New Roman" w:hAnsi="Times New Roman" w:cs="Times New Roman"/>
          <w:color w:val="000000" w:themeColor="text1"/>
          <w:sz w:val="26"/>
          <w:szCs w:val="26"/>
        </w:rPr>
        <w:t>39150000-8 Меблі та приспособи різні.</w:t>
      </w:r>
      <w:r w:rsidRPr="00EC3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поділу на лоти.</w:t>
      </w:r>
    </w:p>
    <w:p w:rsidR="00C12439" w:rsidRPr="00EC3DA1" w:rsidRDefault="00C12439" w:rsidP="00C1243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EC3D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Ідентифікатор закупівлі: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uk-UA"/>
        </w:rPr>
        <w:t>UA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-2023-</w:t>
      </w:r>
      <w:r w:rsidR="00D12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10-27-010859-а.</w:t>
      </w:r>
    </w:p>
    <w:p w:rsidR="00C12439" w:rsidRPr="00EC3DA1" w:rsidRDefault="00C12439" w:rsidP="00C1243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EC3D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Процедура закупівлі: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Відкриті торги з особливостями.</w:t>
      </w:r>
    </w:p>
    <w:p w:rsidR="00D12D9B" w:rsidRDefault="00C12439" w:rsidP="00C1243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EC3D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Обґрунтування технічних та якісних характеристик предмета закупівлі:</w:t>
      </w:r>
      <w:r w:rsidRPr="00EC3DA1">
        <w:rPr>
          <w:b/>
          <w:color w:val="000000" w:themeColor="text1"/>
          <w:sz w:val="26"/>
          <w:szCs w:val="26"/>
        </w:rPr>
        <w:t xml:space="preserve"> 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придбання послуг </w:t>
      </w:r>
      <w:r w:rsidR="00D12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з виготовлення меблів різних 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здійснюється для  потреб замовника з метою </w:t>
      </w:r>
      <w:r w:rsidR="00D12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оснащення «Сільської </w:t>
      </w:r>
      <w:r w:rsidR="00FD46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бібліотеки</w:t>
      </w:r>
      <w:r w:rsidR="00D12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-філії» та «Центру культури і дозвілля»</w:t>
      </w:r>
      <w:r w:rsidR="00D12D9B" w:rsidRPr="00D12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r w:rsidR="00D12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Борщагівської сільської ради Бучанського району Київської області. Зазначені приміщення закладів потребують оснащення спеціальними меблями (стелажі, шафи, рецепція, картотека, меблі під акустичні системи тощо), для покращення їх роботи та забезпечення відповідних і передбачених умов для відвідувачів – мешканців Борщагівської сільської територіальної громади.</w:t>
      </w:r>
    </w:p>
    <w:p w:rsidR="00C12439" w:rsidRDefault="00C12439" w:rsidP="00C1243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EC3D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Обґрунтування розміру бюджетного призначення: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розмір бюджетного призначення визначений відповідно до розрахунків кошторису на 2023 рік Борщагівської сільської ради Бучанського району Київської області.</w:t>
      </w:r>
    </w:p>
    <w:p w:rsidR="00FD4655" w:rsidRPr="00EC3DA1" w:rsidRDefault="00FD4655" w:rsidP="00C1243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FD46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Очікувана вартість закупівлі: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r w:rsidRPr="00FD46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260 000 грн. 00 коп. (двісті шістдесят тисяч гривень 00 коп.), з ПДВ.</w:t>
      </w:r>
    </w:p>
    <w:p w:rsidR="00C12439" w:rsidRPr="00EC3DA1" w:rsidRDefault="00C12439" w:rsidP="00C12439">
      <w:pPr>
        <w:shd w:val="clear" w:color="auto" w:fill="FFFFFF"/>
        <w:spacing w:after="150" w:line="240" w:lineRule="auto"/>
        <w:ind w:firstLine="450"/>
        <w:jc w:val="both"/>
        <w:rPr>
          <w:color w:val="000000" w:themeColor="text1"/>
        </w:rPr>
      </w:pPr>
      <w:r w:rsidRPr="00EC3D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Обґрунтування очікуваної вартості предмета закупівлі: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для визначення очікуваної вартості предмета закупівлі замовник керувався наказом Міністерства розвитку економіки, торгівлі та сільського господарства України від 18.02.2020 р. №275 «Про затвердження примірної методики визначення очікуваної вартості предмета закупівлі». </w:t>
      </w:r>
      <w:r w:rsidRPr="00EC3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аналізу ринку, цін на послуги щодо </w:t>
      </w:r>
      <w:r w:rsidR="000A3B5C">
        <w:rPr>
          <w:rFonts w:ascii="Times New Roman" w:hAnsi="Times New Roman" w:cs="Times New Roman"/>
          <w:color w:val="000000" w:themeColor="text1"/>
          <w:sz w:val="26"/>
          <w:szCs w:val="26"/>
        </w:rPr>
        <w:t>виготовлення меблів різних</w:t>
      </w:r>
      <w:r w:rsidRPr="00EC3DA1">
        <w:rPr>
          <w:rFonts w:ascii="Times New Roman" w:hAnsi="Times New Roman" w:cs="Times New Roman"/>
          <w:color w:val="000000" w:themeColor="text1"/>
          <w:sz w:val="26"/>
          <w:szCs w:val="26"/>
        </w:rPr>
        <w:t>, які містяться у відкритих джерелах (у тому числі на сайтах постачальників зазначених послуг, рекламі, прайс-листах, в електронній системі закупівель "Prozorro" та на аналогічних торгівельних електронних майданчиках, дані спеціалізованих інформаційно-аналітичних видань, офіційних статистичних видань, тощо).</w:t>
      </w:r>
    </w:p>
    <w:p w:rsidR="001B35AA" w:rsidRDefault="001B35AA"/>
    <w:sectPr w:rsidR="001B35AA" w:rsidSect="00A4192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FB"/>
    <w:rsid w:val="000A3B5C"/>
    <w:rsid w:val="001B35AA"/>
    <w:rsid w:val="0038507C"/>
    <w:rsid w:val="006B73F9"/>
    <w:rsid w:val="00C12439"/>
    <w:rsid w:val="00D12D9B"/>
    <w:rsid w:val="00D46BBC"/>
    <w:rsid w:val="00DD69FB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39358-4ADA-4B3A-8063-B283C087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</dc:creator>
  <cp:keywords/>
  <dc:description/>
  <cp:lastModifiedBy>38068</cp:lastModifiedBy>
  <cp:revision>5</cp:revision>
  <cp:lastPrinted>2023-11-02T08:09:00Z</cp:lastPrinted>
  <dcterms:created xsi:type="dcterms:W3CDTF">2023-11-02T07:30:00Z</dcterms:created>
  <dcterms:modified xsi:type="dcterms:W3CDTF">2023-11-02T08:31:00Z</dcterms:modified>
</cp:coreProperties>
</file>