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0" w:hanging="0"/>
        <w:rPr>
          <w:lang w:val="uk-UA"/>
        </w:rPr>
      </w:pPr>
      <w:bookmarkStart w:id="0" w:name="__DdeLink__2082_1002325224"/>
      <w:r>
        <w:rPr>
          <w:rFonts w:cs="Times New Roman" w:ascii="Times New Roman" w:hAnsi="Times New Roman"/>
          <w:b/>
          <w:bCs/>
          <w:sz w:val="28"/>
          <w:szCs w:val="28"/>
          <w:lang w:val="uk-UA"/>
        </w:rPr>
        <w:t>Додаток</w:t>
      </w:r>
      <w:r>
        <w:rPr>
          <w:rFonts w:cs="Times New Roman" w:ascii="Times New Roman" w:hAnsi="Times New Roman"/>
          <w:sz w:val="28"/>
          <w:szCs w:val="28"/>
          <w:lang w:val="uk-UA"/>
        </w:rPr>
        <w:t xml:space="preserve"> </w:t>
      </w:r>
    </w:p>
    <w:p>
      <w:pPr>
        <w:pStyle w:val="Normal"/>
        <w:spacing w:lineRule="auto" w:line="240" w:before="0" w:after="0"/>
        <w:ind w:left="5670" w:hanging="0"/>
        <w:rPr>
          <w:lang w:val="uk-UA"/>
        </w:rPr>
      </w:pPr>
      <w:r>
        <w:rPr>
          <w:rFonts w:cs="Times New Roman" w:ascii="Times New Roman" w:hAnsi="Times New Roman"/>
          <w:sz w:val="28"/>
          <w:szCs w:val="28"/>
          <w:lang w:val="uk-UA"/>
        </w:rPr>
        <w:t xml:space="preserve">до рішення 13 сесії VIII скликання Борщагівської сільської ради Бучанського району Київської області </w:t>
      </w:r>
    </w:p>
    <w:p>
      <w:pPr>
        <w:pStyle w:val="Normal"/>
        <w:spacing w:lineRule="auto" w:line="240" w:before="0" w:after="0"/>
        <w:ind w:left="5670" w:hanging="0"/>
        <w:rPr>
          <w:lang w:val="uk-UA"/>
        </w:rPr>
      </w:pPr>
      <w:r>
        <w:rPr>
          <w:rFonts w:cs="Times New Roman" w:ascii="Times New Roman" w:hAnsi="Times New Roman"/>
          <w:sz w:val="28"/>
          <w:szCs w:val="28"/>
          <w:lang w:val="uk-UA"/>
        </w:rPr>
        <w:t>від_____________№_______</w:t>
      </w:r>
    </w:p>
    <w:p>
      <w:pPr>
        <w:pStyle w:val="Normal"/>
        <w:spacing w:lineRule="auto" w:line="240" w:before="0" w:after="0"/>
        <w:ind w:left="5670"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70" w:hanging="0"/>
        <w:rPr>
          <w:b/>
          <w:b/>
          <w:bCs/>
          <w:lang w:val="uk-UA"/>
        </w:rPr>
      </w:pPr>
      <w:r>
        <w:rPr>
          <w:rFonts w:cs="Times New Roman" w:ascii="Times New Roman" w:hAnsi="Times New Roman"/>
          <w:b/>
          <w:bCs/>
          <w:sz w:val="28"/>
          <w:szCs w:val="28"/>
          <w:lang w:val="uk-UA"/>
        </w:rPr>
        <w:t xml:space="preserve">ЗАТВЕРДЖЕНО </w:t>
      </w:r>
    </w:p>
    <w:p>
      <w:pPr>
        <w:pStyle w:val="Normal"/>
        <w:spacing w:lineRule="auto" w:line="240" w:before="0" w:after="0"/>
        <w:ind w:left="5670" w:hanging="0"/>
        <w:rPr>
          <w:lang w:val="uk-UA"/>
        </w:rPr>
      </w:pPr>
      <w:r>
        <w:rPr>
          <w:rFonts w:cs="Times New Roman" w:ascii="Times New Roman" w:hAnsi="Times New Roman"/>
          <w:sz w:val="28"/>
          <w:szCs w:val="28"/>
          <w:lang w:val="uk-UA"/>
        </w:rPr>
        <w:t xml:space="preserve">Рішенням  13 сесії VIII скликання Борщагівської сільської ради Бучанського району Київської області </w:t>
      </w:r>
    </w:p>
    <w:p>
      <w:pPr>
        <w:pStyle w:val="Normal"/>
        <w:spacing w:lineRule="auto" w:line="240" w:before="0" w:after="0"/>
        <w:ind w:left="5670" w:hanging="0"/>
        <w:rPr>
          <w:lang w:val="uk-UA"/>
        </w:rPr>
      </w:pPr>
      <w:bookmarkStart w:id="1" w:name="__DdeLink__2082_1002325224"/>
      <w:bookmarkEnd w:id="1"/>
      <w:r>
        <w:rPr>
          <w:rFonts w:cs="Times New Roman" w:ascii="Times New Roman" w:hAnsi="Times New Roman"/>
          <w:bCs/>
          <w:sz w:val="28"/>
          <w:szCs w:val="28"/>
          <w:lang w:val="uk-UA"/>
        </w:rPr>
        <w:t xml:space="preserve">від_____________№_______ </w:t>
      </w:r>
    </w:p>
    <w:p>
      <w:pPr>
        <w:pStyle w:val="Normal"/>
        <w:spacing w:lineRule="auto" w:line="240" w:before="0" w:after="0"/>
        <w:ind w:firstLine="567"/>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ind w:firstLine="567"/>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ind w:firstLine="567"/>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ПОЛОЖЕННЯ </w:t>
      </w:r>
    </w:p>
    <w:p>
      <w:pPr>
        <w:pStyle w:val="Normal"/>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про міжшкільні методичні комісії педагогічних працівників </w:t>
      </w:r>
    </w:p>
    <w:p>
      <w:pPr>
        <w:pStyle w:val="Normal"/>
        <w:spacing w:lineRule="auto" w:line="240" w:before="0" w:after="0"/>
        <w:jc w:val="center"/>
        <w:rPr>
          <w:lang w:val="uk-UA"/>
        </w:rPr>
      </w:pPr>
      <w:r>
        <w:rPr>
          <w:rFonts w:cs="Times New Roman" w:ascii="Times New Roman" w:hAnsi="Times New Roman"/>
          <w:b/>
          <w:bCs/>
          <w:sz w:val="28"/>
          <w:szCs w:val="28"/>
          <w:lang w:val="uk-UA"/>
        </w:rPr>
        <w:t>закладів освіти</w:t>
      </w:r>
      <w:r>
        <w:rPr>
          <w:lang w:val="uk-UA"/>
        </w:rPr>
        <w:t xml:space="preserve"> </w:t>
      </w:r>
      <w:r>
        <w:rPr>
          <w:rFonts w:cs="Times New Roman" w:ascii="Times New Roman" w:hAnsi="Times New Roman"/>
          <w:b/>
          <w:sz w:val="28"/>
          <w:szCs w:val="28"/>
          <w:lang w:val="uk-UA"/>
        </w:rPr>
        <w:t xml:space="preserve">Борщагівської сільської ради </w:t>
      </w:r>
      <w:r>
        <w:rPr>
          <w:rFonts w:cs="Times New Roman" w:ascii="Times New Roman" w:hAnsi="Times New Roman"/>
          <w:b/>
          <w:bCs/>
          <w:sz w:val="28"/>
          <w:szCs w:val="28"/>
          <w:shd w:fill="FFFFFF" w:val="clear"/>
          <w:lang w:val="uk-UA"/>
        </w:rPr>
        <w:t>Бучанського району  Київської області</w:t>
      </w:r>
    </w:p>
    <w:p>
      <w:pPr>
        <w:pStyle w:val="Normal"/>
        <w:spacing w:lineRule="auto" w:line="240" w:before="0" w:after="0"/>
        <w:ind w:firstLine="567"/>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ListParagraph"/>
        <w:numPr>
          <w:ilvl w:val="0"/>
          <w:numId w:val="1"/>
        </w:numPr>
        <w:tabs>
          <w:tab w:val="left" w:pos="993" w:leader="none"/>
        </w:tabs>
        <w:spacing w:lineRule="auto" w:line="240" w:before="0" w:after="0"/>
        <w:ind w:left="0" w:firstLine="567"/>
        <w:jc w:val="both"/>
        <w:rPr>
          <w:rFonts w:ascii="Times New Roman" w:hAnsi="Times New Roman" w:cs="Times New Roman"/>
          <w:sz w:val="28"/>
          <w:szCs w:val="28"/>
          <w:lang w:val="uk-UA"/>
        </w:rPr>
      </w:pPr>
      <w:r>
        <w:rPr>
          <w:rFonts w:cs="Times New Roman" w:ascii="Times New Roman" w:hAnsi="Times New Roman"/>
          <w:b/>
          <w:bCs/>
          <w:sz w:val="28"/>
          <w:szCs w:val="28"/>
          <w:lang w:val="uk-UA"/>
        </w:rPr>
        <w:t>Загальні положення</w:t>
      </w:r>
    </w:p>
    <w:p>
      <w:pPr>
        <w:pStyle w:val="ListParagraph"/>
        <w:numPr>
          <w:ilvl w:val="1"/>
          <w:numId w:val="1"/>
        </w:numPr>
        <w:tabs>
          <w:tab w:val="left" w:pos="993" w:leader="none"/>
        </w:tabs>
        <w:spacing w:lineRule="auto" w:line="240" w:before="0" w:after="0"/>
        <w:ind w:left="0" w:firstLine="360"/>
        <w:jc w:val="both"/>
        <w:rPr>
          <w:color w:val="00000A"/>
          <w:lang w:val="uk-UA"/>
        </w:rPr>
      </w:pPr>
      <w:r>
        <w:rPr>
          <w:rFonts w:cs="Times New Roman" w:ascii="Times New Roman" w:hAnsi="Times New Roman"/>
          <w:color w:val="00000A"/>
          <w:sz w:val="28"/>
          <w:szCs w:val="28"/>
          <w:shd w:fill="FFFFFF" w:val="clear"/>
          <w:lang w:val="uk-UA"/>
        </w:rPr>
        <w:t>Це Положення визначає основні функції та особливості діяльності міжшкільних методичних комісій педагогічних працівників</w:t>
      </w:r>
      <w:r>
        <w:rPr>
          <w:rFonts w:cs="Times New Roman" w:ascii="Times New Roman" w:hAnsi="Times New Roman"/>
          <w:sz w:val="28"/>
          <w:szCs w:val="28"/>
          <w:lang w:val="uk-UA"/>
        </w:rPr>
        <w:t xml:space="preserve"> закладів освіти </w:t>
      </w:r>
      <w:r>
        <w:rPr>
          <w:rFonts w:cs="Times New Roman" w:ascii="Times New Roman" w:hAnsi="Times New Roman"/>
          <w:sz w:val="28"/>
          <w:szCs w:val="28"/>
          <w:shd w:fill="FFFFFF" w:val="clear"/>
          <w:lang w:val="uk-UA"/>
        </w:rPr>
        <w:t>Борщагівської сільської ради Бучанського району Київської області (далі – міжшкільні методичні комісії).</w:t>
      </w:r>
    </w:p>
    <w:p>
      <w:pPr>
        <w:pStyle w:val="ListParagraph"/>
        <w:numPr>
          <w:ilvl w:val="1"/>
          <w:numId w:val="1"/>
        </w:numPr>
        <w:tabs>
          <w:tab w:val="left" w:pos="993" w:leader="none"/>
        </w:tabs>
        <w:spacing w:lineRule="auto" w:line="240" w:before="0" w:after="0"/>
        <w:ind w:left="0" w:firstLine="360"/>
        <w:jc w:val="both"/>
        <w:rPr>
          <w:color w:val="00000A"/>
          <w:lang w:val="uk-UA"/>
        </w:rPr>
      </w:pPr>
      <w:r>
        <w:rPr>
          <w:rFonts w:cs="Times New Roman" w:ascii="Times New Roman" w:hAnsi="Times New Roman"/>
          <w:color w:val="00000A"/>
          <w:sz w:val="28"/>
          <w:szCs w:val="28"/>
          <w:shd w:fill="FFFFFF" w:val="clear"/>
          <w:lang w:val="uk-UA"/>
        </w:rPr>
        <w:t xml:space="preserve">У своїй діяльності </w:t>
      </w:r>
      <w:r>
        <w:rPr>
          <w:rFonts w:cs="Times New Roman" w:ascii="Times New Roman" w:hAnsi="Times New Roman"/>
          <w:sz w:val="28"/>
          <w:szCs w:val="28"/>
          <w:shd w:fill="FFFFFF" w:val="clear"/>
          <w:lang w:val="uk-UA"/>
        </w:rPr>
        <w:t xml:space="preserve">міжшкільні методичні </w:t>
      </w:r>
      <w:r>
        <w:rPr>
          <w:rFonts w:cs="Times New Roman" w:ascii="Times New Roman" w:hAnsi="Times New Roman"/>
          <w:color w:val="00000A"/>
          <w:sz w:val="28"/>
          <w:szCs w:val="28"/>
          <w:shd w:fill="FFFFFF" w:val="clear"/>
          <w:lang w:val="uk-UA"/>
        </w:rPr>
        <w:t>комісії керуються законодавством України, наказами Мі</w:t>
      </w:r>
      <w:bookmarkStart w:id="2" w:name="_GoBack"/>
      <w:bookmarkEnd w:id="2"/>
      <w:r>
        <w:rPr>
          <w:rFonts w:cs="Times New Roman" w:ascii="Times New Roman" w:hAnsi="Times New Roman"/>
          <w:color w:val="00000A"/>
          <w:sz w:val="28"/>
          <w:szCs w:val="28"/>
          <w:shd w:fill="FFFFFF" w:val="clear"/>
          <w:lang w:val="uk-UA"/>
        </w:rPr>
        <w:t>ністерства освіти і науки України, департаменту освіти і науки Київської обласної державної адміністрації, методичними рекомендаціями Київського обласного інституту післядипломної освіти педагогічних кадрів, наказами управління освіти, культури, молоді та спорту Борщагівської сільської ради Бучанського району Київської області та цим Положенням.</w:t>
      </w:r>
    </w:p>
    <w:p>
      <w:pPr>
        <w:pStyle w:val="ListParagraph"/>
        <w:numPr>
          <w:ilvl w:val="1"/>
          <w:numId w:val="1"/>
        </w:numPr>
        <w:tabs>
          <w:tab w:val="left" w:pos="993" w:leader="none"/>
        </w:tabs>
        <w:spacing w:lineRule="auto" w:line="240" w:before="0" w:after="0"/>
        <w:ind w:left="0" w:firstLine="360"/>
        <w:jc w:val="both"/>
        <w:rPr>
          <w:color w:val="000000"/>
        </w:rPr>
      </w:pPr>
      <w:r>
        <w:rPr>
          <w:rFonts w:cs="Times New Roman" w:ascii="Times New Roman" w:hAnsi="Times New Roman"/>
          <w:color w:val="000000"/>
          <w:sz w:val="28"/>
          <w:szCs w:val="28"/>
          <w:lang w:val="uk-UA"/>
        </w:rPr>
        <w:t xml:space="preserve">Якість освітніх послуг значною мірою залежить від якості фахової допомоги, яку отримує педагогічний працівник. Вона особливо важлива в умовах постійних змін, розвитку технологій, підходів та методик до викладання предметів, у складних </w:t>
      </w:r>
      <w:r>
        <w:rPr>
          <w:rFonts w:cs="Times New Roman" w:ascii="Times New Roman" w:hAnsi="Times New Roman"/>
          <w:color w:val="000000"/>
          <w:sz w:val="28"/>
          <w:szCs w:val="28"/>
          <w:lang w:val="uk-UA"/>
        </w:rPr>
        <w:t>епідеміологічних умовах.</w:t>
      </w:r>
    </w:p>
    <w:p>
      <w:pPr>
        <w:pStyle w:val="ListParagraph"/>
        <w:numPr>
          <w:ilvl w:val="1"/>
          <w:numId w:val="1"/>
        </w:numPr>
        <w:tabs>
          <w:tab w:val="left" w:pos="993" w:leader="none"/>
        </w:tabs>
        <w:spacing w:lineRule="auto" w:line="240" w:before="0" w:after="0"/>
        <w:ind w:left="0" w:firstLine="360"/>
        <w:jc w:val="both"/>
        <w:rPr>
          <w:lang w:val="uk-UA"/>
        </w:rPr>
      </w:pPr>
      <w:r>
        <w:rPr>
          <w:rFonts w:cs="Times New Roman" w:ascii="Times New Roman" w:hAnsi="Times New Roman"/>
          <w:sz w:val="28"/>
          <w:szCs w:val="28"/>
          <w:lang w:val="uk-UA"/>
        </w:rPr>
        <w:t>Міжшкільне методичне об’єднання педагогічних працівників</w:t>
      </w:r>
      <w:r>
        <w:rPr>
          <w:lang w:val="uk-UA"/>
        </w:rPr>
        <w:t xml:space="preserve"> </w:t>
      </w:r>
      <w:r>
        <w:rPr>
          <w:rFonts w:cs="Times New Roman" w:ascii="Times New Roman" w:hAnsi="Times New Roman"/>
          <w:sz w:val="28"/>
          <w:szCs w:val="28"/>
          <w:lang w:val="uk-UA"/>
        </w:rPr>
        <w:t xml:space="preserve">(далі – ММОПП) закладів </w:t>
      </w:r>
      <w:r>
        <w:rPr>
          <w:rFonts w:cs="Times New Roman" w:ascii="Times New Roman" w:hAnsi="Times New Roman"/>
          <w:sz w:val="28"/>
          <w:szCs w:val="28"/>
          <w:shd w:fill="FFFFFF" w:val="clear"/>
          <w:lang w:val="uk-UA"/>
        </w:rPr>
        <w:t xml:space="preserve">Борщагівської сільської ради Бучанського району Київської області </w:t>
      </w:r>
      <w:r>
        <w:rPr>
          <w:rFonts w:cs="Times New Roman" w:ascii="Times New Roman" w:hAnsi="Times New Roman"/>
          <w:sz w:val="28"/>
          <w:szCs w:val="28"/>
          <w:lang w:val="uk-UA"/>
        </w:rPr>
        <w:t>є однією з форм методичної роботи, яка сприяє підвищенню рівня фахової майстерності педагогів.</w:t>
      </w:r>
      <w:r>
        <w:rPr>
          <w:lang w:val="uk-UA"/>
        </w:rPr>
        <w:t xml:space="preserve"> </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ММОПП створюється з метою сприяння професійному розвитку педагогічних працівників закладів дошкільної, позашкільної, загальної середньої освіти, інклюзивно-ресурсного центру (далі – педагогічні працівники).</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Мета діяльності ММОПП: </w:t>
      </w:r>
    </w:p>
    <w:p>
      <w:pPr>
        <w:pStyle w:val="Normal"/>
        <w:tabs>
          <w:tab w:val="left" w:pos="993" w:leader="none"/>
        </w:tabs>
        <w:spacing w:lineRule="auto" w:line="240" w:before="0" w:after="0"/>
        <w:ind w:firstLine="426"/>
        <w:jc w:val="both"/>
        <w:rPr>
          <w:rFonts w:ascii="Times New Roman" w:hAnsi="Times New Roman" w:cs="Times New Roman"/>
          <w:sz w:val="28"/>
          <w:szCs w:val="28"/>
          <w:lang w:val="uk-UA"/>
        </w:rPr>
      </w:pPr>
      <w:r>
        <w:rPr>
          <w:rFonts w:cs="Times New Roman" w:ascii="Times New Roman" w:hAnsi="Times New Roman"/>
          <w:sz w:val="28"/>
          <w:szCs w:val="28"/>
          <w:shd w:fill="FFFFFF" w:val="clear"/>
          <w:lang w:val="uk-UA"/>
        </w:rPr>
        <w:t xml:space="preserve">формування власної і ефективної системи надання освітніх послуг населенню Борщагівської сільської територіальної громади; </w:t>
      </w:r>
    </w:p>
    <w:p>
      <w:pPr>
        <w:pStyle w:val="Normal"/>
        <w:tabs>
          <w:tab w:val="left" w:pos="993" w:leader="none"/>
        </w:tabs>
        <w:spacing w:lineRule="auto" w:line="240" w:before="0" w:after="0"/>
        <w:ind w:firstLine="426"/>
        <w:jc w:val="both"/>
        <w:rPr>
          <w:rFonts w:ascii="Times New Roman" w:hAnsi="Times New Roman" w:cs="Times New Roman"/>
          <w:sz w:val="28"/>
          <w:szCs w:val="28"/>
          <w:lang w:val="uk-UA"/>
        </w:rPr>
      </w:pPr>
      <w:r>
        <w:rPr>
          <w:rFonts w:cs="Times New Roman" w:ascii="Times New Roman" w:hAnsi="Times New Roman"/>
          <w:sz w:val="28"/>
          <w:szCs w:val="28"/>
          <w:lang w:val="uk-UA"/>
        </w:rPr>
        <w:t>забезпечення високої якості послуг професійного розвитку для педагогічних працівників при мінімальних витратах.</w:t>
      </w:r>
    </w:p>
    <w:p>
      <w:pPr>
        <w:pStyle w:val="ListParagraph"/>
        <w:numPr>
          <w:ilvl w:val="1"/>
          <w:numId w:val="1"/>
        </w:numPr>
        <w:tabs>
          <w:tab w:val="left" w:pos="993" w:leader="none"/>
        </w:tabs>
        <w:spacing w:lineRule="auto" w:line="240" w:before="0" w:after="0"/>
        <w:ind w:left="0" w:firstLine="360"/>
        <w:jc w:val="both"/>
        <w:rPr/>
      </w:pPr>
      <w:r>
        <w:rPr>
          <w:rFonts w:cs="Times New Roman" w:ascii="Times New Roman" w:hAnsi="Times New Roman"/>
          <w:color w:val="000000"/>
          <w:sz w:val="28"/>
          <w:szCs w:val="28"/>
          <w:lang w:val="uk-UA"/>
        </w:rPr>
        <w:t>У своїй діяльності ММОПП керується Законом України «Про освіту», Концепцією</w:t>
      </w: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color w:val="000000"/>
          <w:sz w:val="28"/>
          <w:szCs w:val="28"/>
          <w:lang w:val="uk-UA" w:eastAsia="ru-RU"/>
        </w:rPr>
        <w:t xml:space="preserve">реалізації державної політики у сфері реформування загальної середньої освіти «Нова українська школа» на період до 2029 року, затвердженою розпорядженням Кабінету Міністрів України від 14 грудня 2016 р. № 988-р, </w:t>
      </w:r>
      <w:r>
        <w:rPr>
          <w:rFonts w:eastAsia="Times New Roman" w:cs="Times New Roman" w:ascii="Times New Roman" w:hAnsi="Times New Roman"/>
          <w:color w:val="000000"/>
          <w:sz w:val="28"/>
          <w:szCs w:val="28"/>
          <w:lang w:val="uk-UA" w:eastAsia="ru-RU"/>
        </w:rPr>
        <w:t xml:space="preserve">Концепцією розвитку педагогічної освіти, затвердженою наказом Міністерства освіти і науки України від 16 липня 2018 року №776,  </w:t>
      </w:r>
      <w:r>
        <w:rPr>
          <w:rFonts w:eastAsia="Times New Roman" w:cs="Times New Roman" w:ascii="Times New Roman" w:hAnsi="Times New Roman"/>
          <w:color w:val="000000"/>
          <w:sz w:val="28"/>
          <w:szCs w:val="28"/>
          <w:lang w:val="uk-UA" w:eastAsia="ru-RU"/>
        </w:rPr>
        <w:t>Порядком</w:t>
      </w:r>
      <w:r>
        <w:rPr>
          <w:rFonts w:eastAsia="Times New Roman" w:cs="Times New Roman" w:ascii="Times New Roman" w:hAnsi="Times New Roman"/>
          <w:color w:val="000000"/>
          <w:sz w:val="28"/>
          <w:szCs w:val="28"/>
          <w:shd w:fill="FFFFFF" w:val="clear"/>
          <w:lang w:val="uk-UA" w:eastAsia="ru-RU"/>
        </w:rPr>
        <w:t xml:space="preserve"> підвищення кваліфікації педагогічних і науково-педагогічних працівників, затвердженим </w:t>
      </w:r>
      <w:r>
        <w:rPr>
          <w:rFonts w:eastAsia="Times New Roman" w:cs="Times New Roman" w:ascii="Times New Roman" w:hAnsi="Times New Roman"/>
          <w:color w:val="000000"/>
          <w:sz w:val="28"/>
          <w:szCs w:val="28"/>
          <w:shd w:fill="FFFFFF" w:val="clear"/>
          <w:lang w:val="uk-UA" w:eastAsia="ru-RU"/>
        </w:rPr>
        <w:t xml:space="preserve">постановою Кабінету Міністрів України від 21 серпня 2019 р. № 800 </w:t>
      </w:r>
      <w:r>
        <w:rPr>
          <w:rFonts w:eastAsia="Times New Roman" w:cs="Times New Roman" w:ascii="Times New Roman" w:hAnsi="Times New Roman"/>
          <w:b/>
          <w:i w:val="false"/>
          <w:caps w:val="false"/>
          <w:smallCaps w:val="false"/>
          <w:color w:val="000000"/>
          <w:spacing w:val="0"/>
          <w:sz w:val="28"/>
          <w:szCs w:val="28"/>
          <w:shd w:fill="FFFFFF" w:val="clear"/>
          <w:lang w:val="uk-UA" w:eastAsia="ru-RU"/>
        </w:rPr>
        <w:t xml:space="preserve"> </w:t>
      </w:r>
      <w:r>
        <w:rPr>
          <w:rFonts w:eastAsia="Times New Roman" w:cs="Times New Roman" w:ascii="Times New Roman" w:hAnsi="Times New Roman"/>
          <w:b w:val="false"/>
          <w:bCs w:val="false"/>
          <w:i w:val="false"/>
          <w:caps w:val="false"/>
          <w:smallCaps w:val="false"/>
          <w:color w:val="000000"/>
          <w:spacing w:val="0"/>
          <w:sz w:val="28"/>
          <w:szCs w:val="28"/>
          <w:shd w:fill="FFFFFF" w:val="clear"/>
          <w:lang w:val="uk-UA" w:eastAsia="ru-RU"/>
        </w:rPr>
        <w:t xml:space="preserve">«Деякі питання підвищення кваліфікації педагогічних і науково-педагогічних працівників», </w:t>
      </w:r>
      <w:r>
        <w:rPr>
          <w:rFonts w:cs="Times New Roman" w:ascii="Times New Roman" w:hAnsi="Times New Roman"/>
          <w:color w:val="000000"/>
          <w:sz w:val="28"/>
          <w:szCs w:val="28"/>
          <w:shd w:fill="FFFFFF" w:val="clear"/>
          <w:lang w:val="uk-UA"/>
        </w:rPr>
        <w:t xml:space="preserve">державними стандартами освіти </w:t>
      </w:r>
      <w:r>
        <w:rPr>
          <w:rFonts w:cs="Times New Roman" w:ascii="Times New Roman" w:hAnsi="Times New Roman"/>
          <w:color w:val="000000"/>
          <w:sz w:val="28"/>
          <w:szCs w:val="28"/>
          <w:lang w:val="uk-UA"/>
        </w:rPr>
        <w:t xml:space="preserve">та іншими нормативно-правовими документами з питань організації та проведення методичної роботи, </w:t>
      </w:r>
      <w:r>
        <w:rPr>
          <w:rFonts w:cs="Times New Roman" w:ascii="Times New Roman" w:hAnsi="Times New Roman"/>
          <w:color w:val="000000"/>
          <w:sz w:val="28"/>
          <w:szCs w:val="28"/>
          <w:lang w:val="uk-UA"/>
        </w:rPr>
        <w:t>професійними стандартами «</w:t>
      </w:r>
      <w:r>
        <w:rPr>
          <w:rFonts w:cs="Times New Roman" w:ascii="Times New Roman" w:hAnsi="Times New Roman"/>
          <w:b w:val="false"/>
          <w:i w:val="false"/>
          <w:caps w:val="false"/>
          <w:smallCaps w:val="false"/>
          <w:color w:val="000000"/>
          <w:spacing w:val="0"/>
          <w:sz w:val="28"/>
          <w:szCs w:val="28"/>
          <w:lang w:val="uk-UA"/>
        </w:rPr>
        <w:t xml:space="preserve">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затвердженими наказом Міністерства </w:t>
      </w:r>
      <w:r>
        <w:rPr>
          <w:rFonts w:cs="Times New Roman" w:ascii="Times New Roman" w:hAnsi="Times New Roman"/>
          <w:b w:val="false"/>
          <w:i w:val="false"/>
          <w:caps w:val="false"/>
          <w:smallCaps w:val="false"/>
          <w:color w:val="000000"/>
          <w:spacing w:val="0"/>
          <w:sz w:val="28"/>
          <w:szCs w:val="28"/>
          <w:lang w:val="uk-UA"/>
        </w:rPr>
        <w:t>економіки України</w:t>
      </w:r>
      <w:r>
        <w:rPr>
          <w:rFonts w:cs="Times New Roman" w:ascii="Times New Roman" w:hAnsi="Times New Roman"/>
          <w:b w:val="false"/>
          <w:i w:val="false"/>
          <w:caps w:val="false"/>
          <w:smallCaps w:val="false"/>
          <w:color w:val="000000"/>
          <w:spacing w:val="0"/>
          <w:sz w:val="28"/>
          <w:szCs w:val="28"/>
          <w:lang w:val="uk-UA"/>
        </w:rPr>
        <w:t xml:space="preserve"> від </w:t>
      </w:r>
      <w:r>
        <w:rPr>
          <w:rFonts w:cs="Times New Roman" w:ascii="Times New Roman" w:hAnsi="Times New Roman"/>
          <w:b w:val="false"/>
          <w:i w:val="false"/>
          <w:caps w:val="false"/>
          <w:smallCaps w:val="false"/>
          <w:color w:val="000000"/>
          <w:spacing w:val="0"/>
          <w:sz w:val="28"/>
          <w:szCs w:val="28"/>
          <w:lang w:val="uk-UA"/>
        </w:rPr>
        <w:t>23.12.2020 № 2736,</w:t>
      </w:r>
      <w:r>
        <w:rPr>
          <w:rFonts w:cs="Times New Roman" w:ascii="Times New Roman" w:hAnsi="Times New Roman"/>
          <w:b w:val="false"/>
          <w:i w:val="false"/>
          <w:caps w:val="false"/>
          <w:smallCaps w:val="false"/>
          <w:color w:val="000000"/>
          <w:spacing w:val="0"/>
          <w:sz w:val="28"/>
          <w:szCs w:val="28"/>
          <w:lang w:val="uk-UA"/>
        </w:rPr>
        <w:t xml:space="preserve"> іншими нормативними актами у сфері освіти.</w:t>
      </w:r>
    </w:p>
    <w:p>
      <w:pPr>
        <w:pStyle w:val="ListParagraph"/>
        <w:numPr>
          <w:ilvl w:val="1"/>
          <w:numId w:val="1"/>
        </w:numPr>
        <w:tabs>
          <w:tab w:val="left" w:pos="993" w:leader="none"/>
        </w:tabs>
        <w:spacing w:lineRule="auto" w:line="240" w:before="0" w:after="0"/>
        <w:ind w:left="0" w:firstLine="360"/>
        <w:jc w:val="both"/>
        <w:rPr>
          <w:color w:val="000000"/>
        </w:rPr>
      </w:pPr>
      <w:r>
        <w:rPr>
          <w:rFonts w:cs="Times New Roman" w:ascii="Times New Roman" w:hAnsi="Times New Roman"/>
          <w:color w:val="000000"/>
          <w:sz w:val="28"/>
          <w:szCs w:val="28"/>
          <w:lang w:val="uk-UA"/>
        </w:rPr>
        <w:t xml:space="preserve">Керівництво роботою ММОПП здійснює голова, який за рекомендаціями членів ММОПП призначається наказом начальника </w:t>
      </w:r>
      <w:r>
        <w:rPr>
          <w:rFonts w:cs="Times New Roman" w:ascii="Times New Roman" w:hAnsi="Times New Roman"/>
          <w:color w:val="000000"/>
          <w:sz w:val="28"/>
          <w:szCs w:val="28"/>
          <w:lang w:val="uk-UA"/>
        </w:rPr>
        <w:t>управління</w:t>
      </w:r>
      <w:r>
        <w:rPr>
          <w:rFonts w:cs="Times New Roman" w:ascii="Times New Roman" w:hAnsi="Times New Roman"/>
          <w:color w:val="000000"/>
          <w:sz w:val="28"/>
          <w:szCs w:val="28"/>
          <w:lang w:val="uk-UA"/>
        </w:rPr>
        <w:t xml:space="preserve"> освіти, культури, молоді та спорту </w:t>
      </w:r>
      <w:r>
        <w:rPr>
          <w:rFonts w:cs="Times New Roman" w:ascii="Times New Roman" w:hAnsi="Times New Roman"/>
          <w:color w:val="000000"/>
          <w:sz w:val="28"/>
          <w:szCs w:val="28"/>
          <w:shd w:fill="FFFFFF" w:val="clear"/>
          <w:lang w:val="uk-UA"/>
        </w:rPr>
        <w:t xml:space="preserve">Борщагівської сільської ради Бучанського району Київської області (далі – </w:t>
      </w:r>
      <w:r>
        <w:rPr>
          <w:rFonts w:cs="Times New Roman" w:ascii="Times New Roman" w:hAnsi="Times New Roman"/>
          <w:color w:val="000000"/>
          <w:sz w:val="28"/>
          <w:szCs w:val="28"/>
          <w:shd w:fill="FFFFFF" w:val="clear"/>
          <w:lang w:val="uk-UA"/>
        </w:rPr>
        <w:t>управління</w:t>
      </w:r>
      <w:r>
        <w:rPr>
          <w:rFonts w:cs="Times New Roman" w:ascii="Times New Roman" w:hAnsi="Times New Roman"/>
          <w:color w:val="000000"/>
          <w:sz w:val="28"/>
          <w:szCs w:val="28"/>
          <w:shd w:fill="FFFFFF" w:val="clear"/>
          <w:lang w:val="uk-UA"/>
        </w:rPr>
        <w:t xml:space="preserve">) </w:t>
      </w:r>
      <w:r>
        <w:rPr>
          <w:rFonts w:cs="Times New Roman" w:ascii="Times New Roman" w:hAnsi="Times New Roman"/>
          <w:color w:val="000000"/>
          <w:sz w:val="28"/>
          <w:szCs w:val="28"/>
          <w:lang w:val="uk-UA"/>
        </w:rPr>
        <w:t xml:space="preserve">терміном на 1 рік. </w:t>
      </w:r>
    </w:p>
    <w:p>
      <w:pPr>
        <w:pStyle w:val="ListParagraph"/>
        <w:numPr>
          <w:ilvl w:val="1"/>
          <w:numId w:val="1"/>
        </w:numPr>
        <w:tabs>
          <w:tab w:val="left" w:pos="993" w:leader="none"/>
        </w:tabs>
        <w:spacing w:lineRule="auto" w:line="240" w:before="0" w:after="0"/>
        <w:ind w:left="0" w:firstLine="360"/>
        <w:jc w:val="both"/>
        <w:rPr/>
      </w:pPr>
      <w:r>
        <w:rPr>
          <w:rFonts w:cs="Times New Roman" w:ascii="Times New Roman" w:hAnsi="Times New Roman"/>
          <w:sz w:val="28"/>
          <w:szCs w:val="28"/>
          <w:lang w:val="uk-UA"/>
        </w:rPr>
        <w:t xml:space="preserve">План роботи ММОПП затверджується начальником </w:t>
      </w:r>
      <w:r>
        <w:rPr>
          <w:rFonts w:cs="Times New Roman" w:ascii="Times New Roman" w:hAnsi="Times New Roman"/>
          <w:sz w:val="28"/>
          <w:szCs w:val="28"/>
          <w:lang w:val="uk-UA"/>
        </w:rPr>
        <w:t>управління.</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ММОПП веде необхідну ділову документацію. Наприкінці навчального року матеріали роботи ММОПП узагальнюються у вигляді звітів.</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Засідання ММОПП проводяться не менше 4 разів упродовж навчального року (орієнтовно один раз на квартал): </w:t>
      </w:r>
    </w:p>
    <w:p>
      <w:pPr>
        <w:pStyle w:val="ListParagraph"/>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організаційне засідання, вивчення нормативної бази; </w:t>
      </w:r>
    </w:p>
    <w:p>
      <w:pPr>
        <w:pStyle w:val="Normal"/>
        <w:tabs>
          <w:tab w:val="left" w:pos="993" w:leader="none"/>
        </w:tabs>
        <w:spacing w:lineRule="auto" w:line="240" w:before="0" w:after="0"/>
        <w:ind w:firstLine="426"/>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вивчення методичних рекомендацій усіх рівнів; </w:t>
      </w:r>
    </w:p>
    <w:p>
      <w:pPr>
        <w:pStyle w:val="Normal"/>
        <w:tabs>
          <w:tab w:val="left" w:pos="993" w:leader="none"/>
        </w:tabs>
        <w:spacing w:lineRule="auto" w:line="240" w:before="0" w:after="0"/>
        <w:ind w:firstLine="426"/>
        <w:jc w:val="both"/>
        <w:rPr/>
      </w:pPr>
      <w:r>
        <w:rPr>
          <w:rFonts w:cs="Times New Roman" w:ascii="Times New Roman" w:hAnsi="Times New Roman"/>
          <w:sz w:val="28"/>
          <w:szCs w:val="28"/>
          <w:lang w:val="uk-UA"/>
        </w:rPr>
        <w:t xml:space="preserve">аналіз участі учнів у І-у та II-у етапах олімпіад з навчальних предметів, звіти про підвищення кваліфікації педагогів за календарний рік; </w:t>
      </w:r>
    </w:p>
    <w:p>
      <w:pPr>
        <w:pStyle w:val="Normal"/>
        <w:tabs>
          <w:tab w:val="left" w:pos="993" w:leader="none"/>
        </w:tabs>
        <w:spacing w:lineRule="auto" w:line="240" w:before="0" w:after="0"/>
        <w:ind w:firstLine="426"/>
        <w:jc w:val="both"/>
        <w:rPr/>
      </w:pPr>
      <w:r>
        <w:rPr>
          <w:rFonts w:cs="Times New Roman" w:ascii="Times New Roman" w:hAnsi="Times New Roman"/>
          <w:sz w:val="28"/>
          <w:szCs w:val="28"/>
          <w:lang w:val="uk-UA"/>
        </w:rPr>
        <w:t xml:space="preserve">надання методичної допомоги вчителям, які атестуються на присвоєння звання </w:t>
      </w:r>
      <w:r>
        <w:rPr>
          <w:rFonts w:cs="Times New Roman" w:ascii="Times New Roman" w:hAnsi="Times New Roman"/>
          <w:sz w:val="28"/>
          <w:szCs w:val="28"/>
          <w:lang w:val="uk-UA"/>
        </w:rPr>
        <w:t>«учитель-методист»,</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«вихователь-методист», </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«керівник гуртка-методист» тощо.</w:t>
      </w:r>
    </w:p>
    <w:p>
      <w:pPr>
        <w:pStyle w:val="ListParagraph"/>
        <w:numPr>
          <w:ilvl w:val="1"/>
          <w:numId w:val="1"/>
        </w:numPr>
        <w:tabs>
          <w:tab w:val="left" w:pos="993" w:leader="none"/>
        </w:tabs>
        <w:spacing w:lineRule="auto" w:line="240" w:before="0" w:after="0"/>
        <w:ind w:left="0" w:firstLine="360"/>
        <w:jc w:val="both"/>
        <w:rPr/>
      </w:pPr>
      <w:r>
        <w:rPr>
          <w:rFonts w:cs="Times New Roman" w:ascii="Times New Roman" w:hAnsi="Times New Roman"/>
          <w:sz w:val="28"/>
          <w:szCs w:val="28"/>
          <w:lang w:val="uk-UA"/>
        </w:rPr>
        <w:t xml:space="preserve">Загальну координацію роботи ММОПП здійснює спеціаліст </w:t>
      </w:r>
      <w:r>
        <w:rPr>
          <w:rFonts w:cs="Times New Roman" w:ascii="Times New Roman" w:hAnsi="Times New Roman"/>
          <w:sz w:val="28"/>
          <w:szCs w:val="28"/>
          <w:lang w:val="uk-UA"/>
        </w:rPr>
        <w:t>управління</w:t>
      </w:r>
      <w:r>
        <w:rPr>
          <w:rFonts w:cs="Times New Roman" w:ascii="Times New Roman" w:hAnsi="Times New Roman"/>
          <w:sz w:val="28"/>
          <w:szCs w:val="28"/>
          <w:lang w:val="uk-UA"/>
        </w:rPr>
        <w:t xml:space="preserve">, відповідальний за методичну роботу. </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Уся діяльність ММОПП здійснюється на основі педагогічного аналізу, планування роботи і передбачає багатопланову та різноманітну за змістом і формами роботу з метою забезпечення безперервного зростання професійного рівня вчителів. </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Зміст роботи ММОПП має переважно інформаційно-консультативне, психолого-педагогічне, методичне, фахове спрямування.</w:t>
      </w:r>
    </w:p>
    <w:p>
      <w:pPr>
        <w:pStyle w:val="ListParagraph"/>
        <w:tabs>
          <w:tab w:val="left" w:pos="993" w:leader="none"/>
        </w:tabs>
        <w:spacing w:lineRule="auto" w:line="240" w:before="0" w:after="0"/>
        <w:ind w:left="36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numPr>
          <w:ilvl w:val="0"/>
          <w:numId w:val="1"/>
        </w:numPr>
        <w:tabs>
          <w:tab w:val="left" w:pos="993" w:leader="none"/>
        </w:tabs>
        <w:spacing w:lineRule="auto" w:line="240" w:before="0" w:after="0"/>
        <w:jc w:val="both"/>
        <w:rPr>
          <w:lang w:val="uk-UA"/>
        </w:rPr>
      </w:pPr>
      <w:r>
        <w:rPr>
          <w:rFonts w:cs="Times New Roman" w:ascii="Times New Roman" w:hAnsi="Times New Roman"/>
          <w:b/>
          <w:bCs/>
          <w:sz w:val="28"/>
          <w:szCs w:val="28"/>
          <w:lang w:val="uk-UA"/>
        </w:rPr>
        <w:t xml:space="preserve">Діяльність ММОПП націлена на надання якісних послуг професійного розвитку педагогів базується на таких принципах: </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Демократизм і гуманізм.</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Людиноцентризм.</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Навчання впродовж життя.</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Множинність форм підвищення кваліфікації та свобода їх вибору.</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Мобільність застосування професійних здібностей педагогічних працівників, їх академічної свободи та доброчесності.</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Інтеграції у міжнародний освітній та науковий простір.</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Диверсифікації – розширення кола суб’єктів надання освітніх послуг, форм та методів навчання, місць навчання.</w:t>
      </w:r>
    </w:p>
    <w:p>
      <w:pPr>
        <w:pStyle w:val="ListParagraph"/>
        <w:numPr>
          <w:ilvl w:val="1"/>
          <w:numId w:val="1"/>
        </w:numPr>
        <w:tabs>
          <w:tab w:val="left" w:pos="993" w:leader="none"/>
        </w:tabs>
        <w:spacing w:lineRule="auto" w:line="240" w:before="0" w:after="0"/>
        <w:ind w:left="0" w:firstLine="360"/>
        <w:jc w:val="both"/>
        <w:rPr/>
      </w:pPr>
      <w:r>
        <w:rPr>
          <w:rFonts w:cs="Times New Roman" w:ascii="Times New Roman" w:hAnsi="Times New Roman"/>
          <w:sz w:val="28"/>
          <w:szCs w:val="28"/>
          <w:lang w:val="uk-UA"/>
        </w:rPr>
        <w:t>Якості послуг, що передбачає задоволення вимог споживачів послуг шляхом залучення висококваліфікованих працівників.</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Орієнтації на потреби споживачів послуг – відповідність очікуванням споживачів послуг (педагогічних працівників, керівників закладів освіти). </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Партисипації - розвитку муніципальної співпраці, залучення до співпраці професійних спільнот педагогічних працівників, юридичних та фізичних осіб для реалізації завдань із забезпечення високоякісних послуг для професійного розвитку педагогічних працівників. </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Неперервності – створення умов для неперервної взаємодії педагогічних працівників із ММОПП, а також сприяння неперервній професійній освіті педагогів громади. </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Відкритості та прозорості – безперешкодному доступу засновників та інших зацікавлених осіб до інформації про діяльність ММОПП, про прийняті рішення та проведені заходи з метою підвищення професійного розвитку педагогічних працівників.</w:t>
      </w:r>
    </w:p>
    <w:p>
      <w:pPr>
        <w:pStyle w:val="ListParagraph"/>
        <w:tabs>
          <w:tab w:val="left" w:pos="993" w:leader="none"/>
        </w:tabs>
        <w:spacing w:lineRule="auto" w:line="240" w:before="0" w:after="0"/>
        <w:ind w:left="36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numPr>
          <w:ilvl w:val="0"/>
          <w:numId w:val="1"/>
        </w:numPr>
        <w:tabs>
          <w:tab w:val="left" w:pos="993"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b/>
          <w:bCs/>
          <w:sz w:val="28"/>
          <w:szCs w:val="28"/>
          <w:lang w:val="uk-UA"/>
        </w:rPr>
        <w:t>Діяльність ММОПП спрямовується на виконання таких завдань:</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Удосконалення науково-теоретичної, психолого-педагогічної, загальнодидактичної, методичної і фахової підготовки членів ММОПП з метою надання якісної дошкільної, початкової, базової і повної, позашкільної освіти.</w:t>
      </w:r>
    </w:p>
    <w:p>
      <w:pPr>
        <w:pStyle w:val="ListParagraph"/>
        <w:numPr>
          <w:ilvl w:val="1"/>
          <w:numId w:val="1"/>
        </w:numPr>
        <w:tabs>
          <w:tab w:val="left" w:pos="993" w:leader="none"/>
        </w:tabs>
        <w:spacing w:lineRule="auto" w:line="240" w:before="0" w:after="0"/>
        <w:ind w:left="0" w:firstLine="360"/>
        <w:jc w:val="both"/>
        <w:rPr/>
      </w:pPr>
      <w:r>
        <w:rPr>
          <w:rFonts w:cs="Times New Roman" w:ascii="Times New Roman" w:hAnsi="Times New Roman"/>
          <w:sz w:val="28"/>
          <w:szCs w:val="28"/>
          <w:lang w:val="uk-UA"/>
        </w:rPr>
        <w:t xml:space="preserve">Здійснення інформаційно-нормативного, методичного, психологічного забезпечення </w:t>
      </w:r>
      <w:r>
        <w:rPr>
          <w:rFonts w:cs="Times New Roman" w:ascii="Times New Roman" w:hAnsi="Times New Roman"/>
          <w:sz w:val="28"/>
          <w:szCs w:val="28"/>
          <w:lang w:val="uk-UA"/>
        </w:rPr>
        <w:t>педагогічних працівників</w:t>
      </w:r>
      <w:r>
        <w:rPr>
          <w:rFonts w:cs="Times New Roman" w:ascii="Times New Roman" w:hAnsi="Times New Roman"/>
          <w:sz w:val="28"/>
          <w:szCs w:val="28"/>
          <w:lang w:val="uk-UA"/>
        </w:rPr>
        <w:t>.</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Вивчення, впровадження перспективного педагогічного досвіду, узагальнення та обмін досвідом успішної педагогічної діяльності. </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Створення умов для професійного зростання, інформальної та формальної освіти, дослідницької і творчої діяльності вчителів.</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Здійснення керівництва творчою діяльністю педагогів, забезпечення засвоєння і впровадження найбільш ефективних технологій, методик і технік навчання та виховання школярів.</w:t>
      </w:r>
    </w:p>
    <w:p>
      <w:pPr>
        <w:pStyle w:val="ListParagraph"/>
        <w:numPr>
          <w:ilvl w:val="1"/>
          <w:numId w:val="1"/>
        </w:numPr>
        <w:tabs>
          <w:tab w:val="left" w:pos="993" w:leader="none"/>
        </w:tabs>
        <w:spacing w:lineRule="auto" w:line="240" w:before="0" w:after="0"/>
        <w:ind w:left="0" w:firstLine="360"/>
        <w:jc w:val="both"/>
        <w:rPr/>
      </w:pPr>
      <w:r>
        <w:rPr>
          <w:rFonts w:cs="Times New Roman" w:ascii="Times New Roman" w:hAnsi="Times New Roman"/>
          <w:sz w:val="28"/>
          <w:szCs w:val="28"/>
          <w:lang w:val="uk-UA"/>
        </w:rPr>
        <w:t>Конкретне відображення загальнодидактичних, загальнопедагогічних, психологічних положень стосовно конкретного курсу, розділу, теми, уроку або виховного заходу.</w:t>
      </w:r>
      <w:r>
        <w:rPr>
          <w:rFonts w:cs="Times New Roman" w:ascii="Times New Roman" w:hAnsi="Times New Roman"/>
          <w:sz w:val="28"/>
          <w:szCs w:val="28"/>
          <w:lang w:val="uk-UA"/>
        </w:rPr>
        <w:t>\</w:t>
      </w:r>
    </w:p>
    <w:p>
      <w:pPr>
        <w:pStyle w:val="ListParagraph"/>
        <w:numPr>
          <w:ilvl w:val="1"/>
          <w:numId w:val="1"/>
        </w:numPr>
        <w:tabs>
          <w:tab w:val="left" w:pos="993" w:leader="none"/>
        </w:tabs>
        <w:spacing w:lineRule="auto" w:line="240" w:before="0" w:after="0"/>
        <w:ind w:left="0" w:firstLine="360"/>
        <w:jc w:val="both"/>
        <w:rPr/>
      </w:pPr>
      <w:r>
        <w:rPr>
          <w:rFonts w:cs="Times New Roman" w:ascii="Times New Roman" w:hAnsi="Times New Roman"/>
          <w:sz w:val="28"/>
          <w:szCs w:val="28"/>
          <w:lang w:val="uk-UA"/>
        </w:rPr>
        <w:t>З</w:t>
      </w:r>
      <w:r>
        <w:rPr>
          <w:rFonts w:cs="Times New Roman" w:ascii="Times New Roman" w:hAnsi="Times New Roman"/>
          <w:sz w:val="28"/>
          <w:szCs w:val="28"/>
          <w:lang w:val="uk-UA"/>
        </w:rPr>
        <w:t>абезпечення якісного супроводу роботи закладів освіти із обдарованими учнями.</w:t>
      </w:r>
    </w:p>
    <w:p>
      <w:pPr>
        <w:pStyle w:val="ListParagraph"/>
        <w:tabs>
          <w:tab w:val="left" w:pos="993" w:leader="none"/>
        </w:tabs>
        <w:spacing w:lineRule="auto" w:line="240" w:before="0" w:after="0"/>
        <w:ind w:left="36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numPr>
          <w:ilvl w:val="0"/>
          <w:numId w:val="1"/>
        </w:numPr>
        <w:tabs>
          <w:tab w:val="left" w:pos="993"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b/>
          <w:bCs/>
          <w:sz w:val="28"/>
          <w:szCs w:val="28"/>
          <w:lang w:val="uk-UA"/>
        </w:rPr>
        <w:t>Зміст та основні напрями діяльності ММОПП</w:t>
      </w:r>
      <w:r>
        <w:rPr>
          <w:rFonts w:cs="Times New Roman" w:ascii="Times New Roman" w:hAnsi="Times New Roman"/>
          <w:sz w:val="28"/>
          <w:szCs w:val="28"/>
          <w:lang w:val="uk-UA"/>
        </w:rPr>
        <w:t xml:space="preserve"> </w:t>
      </w:r>
    </w:p>
    <w:p>
      <w:pPr>
        <w:pStyle w:val="ListParagraph"/>
        <w:numPr>
          <w:ilvl w:val="1"/>
          <w:numId w:val="1"/>
        </w:numPr>
        <w:tabs>
          <w:tab w:val="left" w:pos="993" w:leader="none"/>
        </w:tabs>
        <w:spacing w:lineRule="auto" w:line="240" w:before="0" w:after="0"/>
        <w:ind w:left="0" w:firstLine="360"/>
        <w:jc w:val="both"/>
        <w:rPr>
          <w:lang w:val="uk-UA"/>
        </w:rPr>
      </w:pPr>
      <w:r>
        <w:rPr>
          <w:rFonts w:cs="Times New Roman" w:ascii="Times New Roman" w:hAnsi="Times New Roman"/>
          <w:sz w:val="28"/>
          <w:szCs w:val="28"/>
          <w:lang w:val="uk-UA"/>
        </w:rPr>
        <w:t>Зміст роботи ММОПП має переважно інформаційно-консультативне, психологопедагогічне, методичне, фахове, адресне спрямування та надання методичної допомоги педагогічним працівникам Борщагівської сільської територіальної громади.</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Відповідно до поставленої мети, предметом діяльності ММОПП є:</w:t>
      </w:r>
    </w:p>
    <w:p>
      <w:pPr>
        <w:pStyle w:val="ListParagraph"/>
        <w:numPr>
          <w:ilvl w:val="1"/>
          <w:numId w:val="1"/>
        </w:numPr>
        <w:tabs>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Надання консультативної підтримки педагогічним працівникам, зокрема з питань: </w:t>
      </w:r>
    </w:p>
    <w:p>
      <w:pPr>
        <w:pStyle w:val="Normal"/>
        <w:tabs>
          <w:tab w:val="left" w:pos="993" w:leader="none"/>
        </w:tabs>
        <w:spacing w:lineRule="auto" w:line="240" w:before="0" w:after="0"/>
        <w:ind w:firstLine="360"/>
        <w:jc w:val="both"/>
        <w:rPr>
          <w:rFonts w:ascii="Times New Roman" w:hAnsi="Times New Roman" w:cs="Times New Roman"/>
          <w:sz w:val="28"/>
          <w:szCs w:val="28"/>
          <w:lang w:val="uk-UA"/>
        </w:rPr>
      </w:pPr>
      <w:r>
        <w:rPr>
          <w:rFonts w:cs="Times New Roman" w:ascii="Times New Roman" w:hAnsi="Times New Roman"/>
          <w:sz w:val="28"/>
          <w:szCs w:val="28"/>
          <w:lang w:val="uk-UA"/>
        </w:rPr>
        <w:t>планування та визначення траєкторії професійного розвитку;</w:t>
      </w:r>
    </w:p>
    <w:p>
      <w:pPr>
        <w:pStyle w:val="Normal"/>
        <w:tabs>
          <w:tab w:val="left" w:pos="993" w:leader="none"/>
        </w:tabs>
        <w:spacing w:lineRule="auto" w:line="240" w:before="0" w:after="0"/>
        <w:ind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проведення супервізії; </w:t>
      </w:r>
    </w:p>
    <w:p>
      <w:pPr>
        <w:pStyle w:val="Normal"/>
        <w:tabs>
          <w:tab w:val="left" w:pos="720" w:leader="none"/>
        </w:tabs>
        <w:spacing w:lineRule="auto" w:line="240" w:before="0" w:after="0"/>
        <w:ind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розробки внутрішніх документів закладу освіти, освітніх програм з навчальних предметів (інтегрованих курсів); </w:t>
      </w:r>
    </w:p>
    <w:p>
      <w:pPr>
        <w:pStyle w:val="Normal"/>
        <w:tabs>
          <w:tab w:val="left" w:pos="720" w:leader="none"/>
        </w:tabs>
        <w:spacing w:lineRule="auto" w:line="240" w:before="0" w:after="0"/>
        <w:ind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організації освітнього процесу за різними формами здобуття освіти, зокрема з використанням технологій дистанційного навчання; </w:t>
      </w:r>
    </w:p>
    <w:p>
      <w:pPr>
        <w:pStyle w:val="Normal"/>
        <w:tabs>
          <w:tab w:val="left" w:pos="720" w:leader="none"/>
        </w:tabs>
        <w:spacing w:lineRule="auto" w:line="240" w:before="0" w:after="0"/>
        <w:ind w:firstLine="360"/>
        <w:jc w:val="both"/>
        <w:rPr/>
      </w:pPr>
      <w:r>
        <w:rPr>
          <w:rFonts w:cs="Times New Roman" w:ascii="Times New Roman" w:hAnsi="Times New Roman"/>
          <w:sz w:val="28"/>
          <w:szCs w:val="28"/>
          <w:lang w:val="uk-UA"/>
        </w:rPr>
        <w:t xml:space="preserve">застосування нових освітніх технологій; </w:t>
      </w:r>
    </w:p>
    <w:p>
      <w:pPr>
        <w:pStyle w:val="Normal"/>
        <w:tabs>
          <w:tab w:val="left" w:pos="720" w:leader="none"/>
        </w:tabs>
        <w:spacing w:lineRule="auto" w:line="240" w:before="0" w:after="0"/>
        <w:ind w:firstLine="360"/>
        <w:jc w:val="both"/>
        <w:rPr/>
      </w:pPr>
      <w:r>
        <w:rPr>
          <w:rFonts w:cs="Times New Roman" w:ascii="Times New Roman" w:hAnsi="Times New Roman"/>
          <w:sz w:val="28"/>
          <w:szCs w:val="28"/>
          <w:lang w:val="uk-UA"/>
        </w:rPr>
        <w:t xml:space="preserve">участі у фахових конкурсах та змаганнях, зокрема Всеукраїнському конкурсі «Учитель року». </w:t>
      </w:r>
    </w:p>
    <w:p>
      <w:pPr>
        <w:pStyle w:val="ListParagraph"/>
        <w:numPr>
          <w:ilvl w:val="1"/>
          <w:numId w:val="1"/>
        </w:numPr>
        <w:tabs>
          <w:tab w:val="left" w:pos="426" w:leader="none"/>
          <w:tab w:val="left" w:pos="993" w:leader="none"/>
        </w:tabs>
        <w:spacing w:lineRule="auto" w:line="240"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Надання професійної підтримки педагогічним працівникам з питань:</w:t>
      </w:r>
    </w:p>
    <w:p>
      <w:pPr>
        <w:pStyle w:val="Normal"/>
        <w:tabs>
          <w:tab w:val="left" w:pos="426" w:leader="none"/>
          <w:tab w:val="left" w:pos="993" w:leader="none"/>
        </w:tabs>
        <w:spacing w:lineRule="auto" w:line="240" w:before="0" w:after="0"/>
        <w:ind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впровадження компетентнісного, особистісно орієнтованого, діяльнісного та інклюзивного підходів у навчанні; </w:t>
      </w:r>
    </w:p>
    <w:p>
      <w:pPr>
        <w:pStyle w:val="Normal"/>
        <w:tabs>
          <w:tab w:val="left" w:pos="426" w:leader="none"/>
          <w:tab w:val="left" w:pos="993" w:leader="none"/>
        </w:tabs>
        <w:spacing w:lineRule="auto" w:line="240" w:before="0" w:after="0"/>
        <w:ind w:left="360"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експериментальної та інноваційної діяльності, нових освітніх технологій. </w:t>
      </w:r>
    </w:p>
    <w:p>
      <w:pPr>
        <w:pStyle w:val="ListParagraph"/>
        <w:numPr>
          <w:ilvl w:val="1"/>
          <w:numId w:val="1"/>
        </w:numPr>
        <w:tabs>
          <w:tab w:val="left" w:pos="426" w:leader="none"/>
          <w:tab w:val="left" w:pos="993" w:leader="none"/>
        </w:tabs>
        <w:spacing w:lineRule="auto" w:line="240" w:before="0" w:after="0"/>
        <w:ind w:left="0" w:firstLine="360"/>
        <w:jc w:val="both"/>
        <w:rPr/>
      </w:pPr>
      <w:r>
        <w:rPr>
          <w:rFonts w:cs="Times New Roman" w:ascii="Times New Roman" w:hAnsi="Times New Roman"/>
          <w:sz w:val="28"/>
          <w:szCs w:val="28"/>
          <w:lang w:val="uk-UA"/>
        </w:rPr>
        <w:t xml:space="preserve">Сприяння професійному зростанню педагогічних працівників, зокрема шляхом: </w:t>
      </w:r>
    </w:p>
    <w:p>
      <w:pPr>
        <w:pStyle w:val="Normal"/>
        <w:tabs>
          <w:tab w:val="left" w:pos="720" w:leader="none"/>
        </w:tabs>
        <w:spacing w:lineRule="auto" w:line="240" w:before="0" w:after="0"/>
        <w:ind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узагальнення та поширення інформації з питань професійного розвитку педагогічних працівників; </w:t>
      </w:r>
    </w:p>
    <w:p>
      <w:pPr>
        <w:pStyle w:val="Normal"/>
        <w:tabs>
          <w:tab w:val="left" w:pos="720" w:leader="none"/>
        </w:tabs>
        <w:spacing w:lineRule="auto" w:line="240" w:before="0" w:after="0"/>
        <w:ind w:firstLine="360"/>
        <w:jc w:val="both"/>
        <w:rPr/>
      </w:pPr>
      <w:r>
        <w:rPr>
          <w:rFonts w:cs="Times New Roman" w:ascii="Times New Roman" w:hAnsi="Times New Roman"/>
          <w:sz w:val="28"/>
          <w:szCs w:val="28"/>
          <w:lang w:val="uk-UA"/>
        </w:rPr>
        <w:t xml:space="preserve">координації діяльності професійних спільнот педагогічних працівників (методичних </w:t>
      </w:r>
      <w:r>
        <w:rPr>
          <w:rFonts w:cs="Times New Roman" w:ascii="Times New Roman" w:hAnsi="Times New Roman"/>
          <w:sz w:val="28"/>
          <w:szCs w:val="28"/>
          <w:lang w:val="uk-UA"/>
        </w:rPr>
        <w:t>комісій</w:t>
      </w:r>
      <w:r>
        <w:rPr>
          <w:rFonts w:cs="Times New Roman" w:ascii="Times New Roman" w:hAnsi="Times New Roman"/>
          <w:sz w:val="28"/>
          <w:szCs w:val="28"/>
          <w:lang w:val="uk-UA"/>
        </w:rPr>
        <w:t xml:space="preserve"> педагогічних працівників закладів, творчих груп тощо); </w:t>
      </w:r>
    </w:p>
    <w:p>
      <w:pPr>
        <w:pStyle w:val="Normal"/>
        <w:tabs>
          <w:tab w:val="left" w:pos="720" w:leader="none"/>
        </w:tabs>
        <w:spacing w:lineRule="auto" w:line="240" w:before="0" w:after="0"/>
        <w:ind w:firstLine="360"/>
        <w:jc w:val="both"/>
        <w:rPr>
          <w:rFonts w:ascii="Times New Roman" w:hAnsi="Times New Roman" w:cs="Times New Roman"/>
          <w:sz w:val="28"/>
          <w:szCs w:val="28"/>
          <w:lang w:val="uk-UA"/>
        </w:rPr>
      </w:pPr>
      <w:r>
        <w:rPr>
          <w:rFonts w:cs="Times New Roman" w:ascii="Times New Roman" w:hAnsi="Times New Roman"/>
          <w:sz w:val="28"/>
          <w:szCs w:val="28"/>
          <w:lang w:val="uk-UA"/>
        </w:rPr>
        <w:t>формування бази даних програм підвищення кваліфікації, інших джерел інформації (вебресурсів), необхідних для професійного розвитку педагогічних працівників, та розміщення посилань на них на вебсайті відділу.</w:t>
      </w:r>
    </w:p>
    <w:p>
      <w:pPr>
        <w:pStyle w:val="Normal"/>
        <w:tabs>
          <w:tab w:val="left" w:pos="720" w:leader="none"/>
        </w:tabs>
        <w:spacing w:lineRule="auto" w:line="240" w:before="0" w:after="0"/>
        <w:ind w:firstLine="360"/>
        <w:jc w:val="both"/>
        <w:rPr>
          <w:rFonts w:ascii="Times New Roman" w:hAnsi="Times New Roman" w:cs="Times New Roman"/>
          <w:sz w:val="28"/>
          <w:szCs w:val="28"/>
          <w:lang w:val="uk-UA"/>
        </w:rPr>
      </w:pPr>
      <w:r>
        <w:rPr>
          <w:rFonts w:cs="Times New Roman" w:ascii="Times New Roman" w:hAnsi="Times New Roman"/>
          <w:sz w:val="28"/>
          <w:szCs w:val="28"/>
          <w:lang w:val="uk-UA"/>
        </w:rPr>
        <w:t>надання психологічної підтримки педагогічним працівникам.</w:t>
      </w:r>
    </w:p>
    <w:p>
      <w:pPr>
        <w:pStyle w:val="Normal"/>
        <w:tabs>
          <w:tab w:val="left" w:pos="720" w:leader="none"/>
        </w:tabs>
        <w:spacing w:lineRule="auto" w:line="240" w:before="0" w:after="0"/>
        <w:ind w:firstLine="360"/>
        <w:jc w:val="both"/>
        <w:rPr>
          <w:rFonts w:ascii="Times New Roman" w:hAnsi="Times New Roman" w:cs="Times New Roman"/>
          <w:sz w:val="28"/>
          <w:szCs w:val="28"/>
          <w:lang w:val="uk-UA"/>
        </w:rPr>
      </w:pPr>
      <w:r>
        <w:rPr>
          <w:rFonts w:cs="Times New Roman" w:ascii="Times New Roman" w:hAnsi="Times New Roman"/>
          <w:sz w:val="28"/>
          <w:szCs w:val="28"/>
          <w:lang w:val="uk-UA"/>
        </w:rPr>
        <w:t>взаємодії та співпраці з відділом, органами та установами забезпечення якості освіти, закладами загальної середньої, дошкільної, позашкільної освіти, КУ «Інклюзивно-ресурсний центр</w:t>
      </w:r>
      <w:r>
        <w:rPr>
          <w:rFonts w:cs="Times New Roman" w:ascii="Times New Roman" w:hAnsi="Times New Roman"/>
          <w:sz w:val="28"/>
          <w:szCs w:val="28"/>
          <w:shd w:fill="FFFFFF" w:val="clear"/>
          <w:lang w:val="uk-UA"/>
        </w:rPr>
        <w:t xml:space="preserve"> Борщагівської сільської ради Бучанського району Київської області»</w:t>
      </w:r>
      <w:r>
        <w:rPr>
          <w:rFonts w:cs="Times New Roman" w:ascii="Times New Roman" w:hAnsi="Times New Roman"/>
          <w:sz w:val="28"/>
          <w:szCs w:val="28"/>
          <w:lang w:val="uk-UA"/>
        </w:rPr>
        <w:t>, закладами вищої освіти тощо.</w:t>
      </w:r>
    </w:p>
    <w:p>
      <w:pPr>
        <w:pStyle w:val="ListParagraph"/>
        <w:numPr>
          <w:ilvl w:val="1"/>
          <w:numId w:val="1"/>
        </w:numPr>
        <w:tabs>
          <w:tab w:val="left" w:pos="993" w:leader="none"/>
        </w:tabs>
        <w:spacing w:lineRule="auto" w:line="240" w:before="0" w:after="0"/>
        <w:ind w:left="0" w:firstLine="360"/>
        <w:jc w:val="both"/>
        <w:rPr/>
      </w:pPr>
      <w:r>
        <w:rPr>
          <w:rFonts w:cs="Times New Roman" w:ascii="Times New Roman" w:hAnsi="Times New Roman"/>
          <w:sz w:val="28"/>
          <w:szCs w:val="28"/>
          <w:lang w:val="uk-UA"/>
        </w:rPr>
        <w:t xml:space="preserve">Діяльність ММОПП спрямована на: </w:t>
      </w:r>
    </w:p>
    <w:p>
      <w:pPr>
        <w:pStyle w:val="ListParagraph"/>
        <w:numPr>
          <w:ilvl w:val="0"/>
          <w:numId w:val="0"/>
        </w:numPr>
        <w:tabs>
          <w:tab w:val="left" w:pos="993" w:leader="none"/>
        </w:tabs>
        <w:spacing w:lineRule="auto" w:line="240" w:before="0" w:after="0"/>
        <w:ind w:left="792" w:hanging="0"/>
        <w:jc w:val="both"/>
        <w:rPr/>
      </w:pPr>
      <w:r>
        <w:rPr>
          <w:rFonts w:cs="Times New Roman" w:ascii="Times New Roman" w:hAnsi="Times New Roman"/>
          <w:sz w:val="28"/>
          <w:szCs w:val="28"/>
          <w:lang w:val="uk-UA"/>
        </w:rPr>
        <w:t>нада</w:t>
      </w:r>
      <w:r>
        <w:rPr>
          <w:rFonts w:cs="Times New Roman" w:ascii="Times New Roman" w:hAnsi="Times New Roman"/>
          <w:sz w:val="28"/>
          <w:szCs w:val="28"/>
          <w:lang w:val="uk-UA"/>
        </w:rPr>
        <w:t>ння</w:t>
      </w:r>
      <w:r>
        <w:rPr>
          <w:rFonts w:cs="Times New Roman" w:ascii="Times New Roman" w:hAnsi="Times New Roman"/>
          <w:sz w:val="28"/>
          <w:szCs w:val="28"/>
          <w:lang w:val="uk-UA"/>
        </w:rPr>
        <w:t xml:space="preserve"> допомог</w:t>
      </w:r>
      <w:r>
        <w:rPr>
          <w:rFonts w:cs="Times New Roman" w:ascii="Times New Roman" w:hAnsi="Times New Roman"/>
          <w:sz w:val="28"/>
          <w:szCs w:val="28"/>
          <w:lang w:val="uk-UA"/>
        </w:rPr>
        <w:t>и</w:t>
      </w:r>
      <w:r>
        <w:rPr>
          <w:rFonts w:cs="Times New Roman" w:ascii="Times New Roman" w:hAnsi="Times New Roman"/>
          <w:sz w:val="28"/>
          <w:szCs w:val="28"/>
          <w:lang w:val="uk-UA"/>
        </w:rPr>
        <w:t xml:space="preserve"> педагогічним працівникам у проєктуванні траєкторії їх професійного розвитку; </w:t>
      </w:r>
    </w:p>
    <w:p>
      <w:pPr>
        <w:pStyle w:val="ListParagraph"/>
        <w:numPr>
          <w:ilvl w:val="0"/>
          <w:numId w:val="0"/>
        </w:numPr>
        <w:tabs>
          <w:tab w:val="left" w:pos="993" w:leader="none"/>
        </w:tabs>
        <w:spacing w:lineRule="auto" w:line="240" w:before="0" w:after="0"/>
        <w:ind w:left="792" w:hanging="0"/>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здійс</w:t>
      </w:r>
      <w:r>
        <w:rPr>
          <w:rFonts w:cs="Times New Roman" w:ascii="Times New Roman" w:hAnsi="Times New Roman"/>
          <w:sz w:val="28"/>
          <w:szCs w:val="28"/>
          <w:lang w:val="uk-UA"/>
        </w:rPr>
        <w:t>нення</w:t>
      </w:r>
      <w:r>
        <w:rPr>
          <w:rFonts w:cs="Times New Roman" w:ascii="Times New Roman" w:hAnsi="Times New Roman"/>
          <w:sz w:val="28"/>
          <w:szCs w:val="28"/>
          <w:lang w:val="uk-UA"/>
        </w:rPr>
        <w:t xml:space="preserve"> супервізі</w:t>
      </w:r>
      <w:r>
        <w:rPr>
          <w:rFonts w:cs="Times New Roman" w:ascii="Times New Roman" w:hAnsi="Times New Roman"/>
          <w:sz w:val="28"/>
          <w:szCs w:val="28"/>
          <w:lang w:val="uk-UA"/>
        </w:rPr>
        <w:t>ї</w:t>
      </w:r>
      <w:r>
        <w:rPr>
          <w:rFonts w:cs="Times New Roman" w:ascii="Times New Roman" w:hAnsi="Times New Roman"/>
          <w:sz w:val="28"/>
          <w:szCs w:val="28"/>
          <w:lang w:val="uk-UA"/>
        </w:rPr>
        <w:t xml:space="preserve"> - нада</w:t>
      </w:r>
      <w:r>
        <w:rPr>
          <w:rFonts w:cs="Times New Roman" w:ascii="Times New Roman" w:hAnsi="Times New Roman"/>
          <w:sz w:val="28"/>
          <w:szCs w:val="28"/>
          <w:lang w:val="uk-UA"/>
        </w:rPr>
        <w:t>ння</w:t>
      </w:r>
      <w:r>
        <w:rPr>
          <w:rFonts w:cs="Times New Roman" w:ascii="Times New Roman" w:hAnsi="Times New Roman"/>
          <w:sz w:val="28"/>
          <w:szCs w:val="28"/>
          <w:lang w:val="uk-UA"/>
        </w:rPr>
        <w:t xml:space="preserve"> професійн</w:t>
      </w:r>
      <w:r>
        <w:rPr>
          <w:rFonts w:cs="Times New Roman" w:ascii="Times New Roman" w:hAnsi="Times New Roman"/>
          <w:sz w:val="28"/>
          <w:szCs w:val="28"/>
          <w:lang w:val="uk-UA"/>
        </w:rPr>
        <w:t>ої</w:t>
      </w:r>
      <w:r>
        <w:rPr>
          <w:rFonts w:cs="Times New Roman" w:ascii="Times New Roman" w:hAnsi="Times New Roman"/>
          <w:sz w:val="28"/>
          <w:szCs w:val="28"/>
          <w:lang w:val="uk-UA"/>
        </w:rPr>
        <w:t xml:space="preserve"> допомог</w:t>
      </w:r>
      <w:r>
        <w:rPr>
          <w:rFonts w:cs="Times New Roman" w:ascii="Times New Roman" w:hAnsi="Times New Roman"/>
          <w:sz w:val="28"/>
          <w:szCs w:val="28"/>
          <w:lang w:val="uk-UA"/>
        </w:rPr>
        <w:t>и</w:t>
      </w:r>
      <w:r>
        <w:rPr>
          <w:rFonts w:cs="Times New Roman" w:ascii="Times New Roman" w:hAnsi="Times New Roman"/>
          <w:sz w:val="28"/>
          <w:szCs w:val="28"/>
          <w:lang w:val="uk-UA"/>
        </w:rPr>
        <w:t xml:space="preserve"> педагог</w:t>
      </w:r>
      <w:r>
        <w:rPr>
          <w:rFonts w:cs="Times New Roman" w:ascii="Times New Roman" w:hAnsi="Times New Roman"/>
          <w:sz w:val="28"/>
          <w:szCs w:val="28"/>
          <w:lang w:val="uk-UA"/>
        </w:rPr>
        <w:t>ам</w:t>
      </w:r>
      <w:r>
        <w:rPr>
          <w:rFonts w:cs="Times New Roman" w:ascii="Times New Roman" w:hAnsi="Times New Roman"/>
          <w:sz w:val="28"/>
          <w:szCs w:val="28"/>
          <w:lang w:val="uk-UA"/>
        </w:rPr>
        <w:t>, яка спрямована на роботу з професійними труднощами, аналізом недоліків та на удосконалення організації роботи;</w:t>
      </w:r>
    </w:p>
    <w:p>
      <w:pPr>
        <w:pStyle w:val="ListParagraph"/>
        <w:numPr>
          <w:ilvl w:val="0"/>
          <w:numId w:val="0"/>
        </w:numPr>
        <w:tabs>
          <w:tab w:val="left" w:pos="993" w:leader="none"/>
        </w:tabs>
        <w:spacing w:lineRule="auto" w:line="240" w:before="0" w:after="0"/>
        <w:ind w:left="792" w:hanging="0"/>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узагальн</w:t>
      </w:r>
      <w:r>
        <w:rPr>
          <w:rFonts w:cs="Times New Roman" w:ascii="Times New Roman" w:hAnsi="Times New Roman"/>
          <w:sz w:val="28"/>
          <w:szCs w:val="28"/>
          <w:lang w:val="uk-UA"/>
        </w:rPr>
        <w:t>ення</w:t>
      </w:r>
      <w:r>
        <w:rPr>
          <w:rFonts w:cs="Times New Roman" w:ascii="Times New Roman" w:hAnsi="Times New Roman"/>
          <w:sz w:val="28"/>
          <w:szCs w:val="28"/>
          <w:lang w:val="uk-UA"/>
        </w:rPr>
        <w:t xml:space="preserve"> та пошир</w:t>
      </w:r>
      <w:r>
        <w:rPr>
          <w:rFonts w:cs="Times New Roman" w:ascii="Times New Roman" w:hAnsi="Times New Roman"/>
          <w:sz w:val="28"/>
          <w:szCs w:val="28"/>
          <w:lang w:val="uk-UA"/>
        </w:rPr>
        <w:t>ення</w:t>
      </w:r>
      <w:r>
        <w:rPr>
          <w:rFonts w:cs="Times New Roman" w:ascii="Times New Roman" w:hAnsi="Times New Roman"/>
          <w:sz w:val="28"/>
          <w:szCs w:val="28"/>
          <w:lang w:val="uk-UA"/>
        </w:rPr>
        <w:t xml:space="preserve"> інформаці</w:t>
      </w:r>
      <w:r>
        <w:rPr>
          <w:rFonts w:cs="Times New Roman" w:ascii="Times New Roman" w:hAnsi="Times New Roman"/>
          <w:sz w:val="28"/>
          <w:szCs w:val="28"/>
          <w:lang w:val="uk-UA"/>
        </w:rPr>
        <w:t>ї</w:t>
      </w:r>
      <w:r>
        <w:rPr>
          <w:rFonts w:cs="Times New Roman" w:ascii="Times New Roman" w:hAnsi="Times New Roman"/>
          <w:sz w:val="28"/>
          <w:szCs w:val="28"/>
          <w:lang w:val="uk-UA"/>
        </w:rPr>
        <w:t xml:space="preserve"> з питань професійного розвитку педагогічних працівників, зокрема, щодо програм підвищення кваліфікації педагогічних працівників, веб-ресурсів, необхідних для професійного розвитку педагогічних працівників; </w:t>
      </w:r>
    </w:p>
    <w:p>
      <w:pPr>
        <w:pStyle w:val="ListParagraph"/>
        <w:numPr>
          <w:ilvl w:val="0"/>
          <w:numId w:val="0"/>
        </w:numPr>
        <w:tabs>
          <w:tab w:val="left" w:pos="993" w:leader="none"/>
        </w:tabs>
        <w:spacing w:lineRule="auto" w:line="240" w:before="0" w:after="0"/>
        <w:ind w:left="792" w:hanging="0"/>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w:t>
      </w:r>
      <w:r>
        <w:rPr>
          <w:rFonts w:cs="Times New Roman" w:ascii="Times New Roman" w:hAnsi="Times New Roman"/>
          <w:sz w:val="28"/>
          <w:szCs w:val="28"/>
          <w:lang w:val="uk-UA"/>
        </w:rPr>
        <w:t xml:space="preserve">одання пропозицій щодо організації та змісту атестації педагогів; </w:t>
      </w:r>
    </w:p>
    <w:p>
      <w:pPr>
        <w:pStyle w:val="Normal"/>
        <w:widowControl/>
        <w:numPr>
          <w:ilvl w:val="0"/>
          <w:numId w:val="0"/>
        </w:numPr>
        <w:tabs>
          <w:tab w:val="left" w:pos="993" w:leader="none"/>
        </w:tabs>
        <w:bidi w:val="0"/>
        <w:spacing w:lineRule="auto" w:line="240" w:before="0" w:after="0"/>
        <w:ind w:left="735" w:right="0" w:hanging="0"/>
        <w:jc w:val="both"/>
        <w:rPr/>
      </w:pPr>
      <w:r>
        <w:rPr>
          <w:rFonts w:cs="Times New Roman" w:ascii="Times New Roman" w:hAnsi="Times New Roman"/>
          <w:sz w:val="28"/>
          <w:szCs w:val="28"/>
          <w:lang w:val="uk-UA"/>
        </w:rPr>
        <w:t>розроб</w:t>
      </w:r>
      <w:r>
        <w:rPr>
          <w:rFonts w:cs="Times New Roman" w:ascii="Times New Roman" w:hAnsi="Times New Roman"/>
          <w:sz w:val="28"/>
          <w:szCs w:val="28"/>
          <w:lang w:val="uk-UA"/>
        </w:rPr>
        <w:t>к</w:t>
      </w:r>
      <w:r>
        <w:rPr>
          <w:rFonts w:cs="Times New Roman" w:ascii="Times New Roman" w:hAnsi="Times New Roman"/>
          <w:sz w:val="28"/>
          <w:szCs w:val="28"/>
          <w:lang w:val="uk-UA"/>
        </w:rPr>
        <w:t>у</w:t>
      </w:r>
      <w:r>
        <w:rPr>
          <w:rFonts w:cs="Times New Roman" w:ascii="Times New Roman" w:hAnsi="Times New Roman"/>
          <w:sz w:val="28"/>
          <w:szCs w:val="28"/>
          <w:lang w:val="uk-UA"/>
        </w:rPr>
        <w:t xml:space="preserve"> документ</w:t>
      </w:r>
      <w:r>
        <w:rPr>
          <w:rFonts w:cs="Times New Roman" w:ascii="Times New Roman" w:hAnsi="Times New Roman"/>
          <w:sz w:val="28"/>
          <w:szCs w:val="28"/>
          <w:lang w:val="uk-UA"/>
        </w:rPr>
        <w:t>ів</w:t>
      </w:r>
      <w:r>
        <w:rPr>
          <w:rFonts w:cs="Times New Roman" w:ascii="Times New Roman" w:hAnsi="Times New Roman"/>
          <w:sz w:val="28"/>
          <w:szCs w:val="28"/>
          <w:lang w:val="uk-UA"/>
        </w:rPr>
        <w:t xml:space="preserve"> заклад</w:t>
      </w:r>
      <w:r>
        <w:rPr>
          <w:rFonts w:cs="Times New Roman" w:ascii="Times New Roman" w:hAnsi="Times New Roman"/>
          <w:sz w:val="28"/>
          <w:szCs w:val="28"/>
          <w:lang w:val="uk-UA"/>
        </w:rPr>
        <w:t>ів</w:t>
      </w:r>
      <w:r>
        <w:rPr>
          <w:rFonts w:cs="Times New Roman" w:ascii="Times New Roman" w:hAnsi="Times New Roman"/>
          <w:sz w:val="28"/>
          <w:szCs w:val="28"/>
          <w:lang w:val="uk-UA"/>
        </w:rPr>
        <w:t xml:space="preserve"> освіти; </w:t>
      </w:r>
    </w:p>
    <w:p>
      <w:pPr>
        <w:pStyle w:val="Normal"/>
        <w:widowControl/>
        <w:numPr>
          <w:ilvl w:val="0"/>
          <w:numId w:val="0"/>
        </w:numPr>
        <w:tabs>
          <w:tab w:val="left" w:pos="993" w:leader="none"/>
        </w:tabs>
        <w:bidi w:val="0"/>
        <w:spacing w:lineRule="auto" w:line="240" w:before="0" w:after="0"/>
        <w:ind w:left="792" w:right="0" w:hanging="0"/>
        <w:jc w:val="both"/>
        <w:rPr/>
      </w:pPr>
      <w:r>
        <w:rPr>
          <w:rFonts w:cs="Times New Roman" w:ascii="Times New Roman" w:hAnsi="Times New Roman"/>
          <w:sz w:val="28"/>
          <w:szCs w:val="28"/>
          <w:lang w:val="uk-UA"/>
        </w:rPr>
        <w:t>консульту</w:t>
      </w:r>
      <w:r>
        <w:rPr>
          <w:rFonts w:cs="Times New Roman" w:ascii="Times New Roman" w:hAnsi="Times New Roman"/>
          <w:sz w:val="28"/>
          <w:szCs w:val="28"/>
          <w:lang w:val="uk-UA"/>
        </w:rPr>
        <w:t>вання</w:t>
      </w:r>
      <w:r>
        <w:rPr>
          <w:rFonts w:cs="Times New Roman" w:ascii="Times New Roman" w:hAnsi="Times New Roman"/>
          <w:sz w:val="28"/>
          <w:szCs w:val="28"/>
          <w:lang w:val="uk-UA"/>
        </w:rPr>
        <w:t xml:space="preserve"> педагогів щодо особливостей організації освітнього процесу за різними формами здобуття освіти, у тому числі з використанням технологій дистанційного навчання;</w:t>
      </w:r>
    </w:p>
    <w:p>
      <w:pPr>
        <w:pStyle w:val="Normal"/>
        <w:widowControl/>
        <w:numPr>
          <w:ilvl w:val="0"/>
          <w:numId w:val="0"/>
        </w:numPr>
        <w:tabs>
          <w:tab w:val="left" w:pos="993" w:leader="none"/>
        </w:tabs>
        <w:bidi w:val="0"/>
        <w:spacing w:lineRule="auto" w:line="240" w:before="0" w:after="0"/>
        <w:ind w:left="735" w:right="0" w:hanging="0"/>
        <w:jc w:val="both"/>
        <w:rPr/>
      </w:pPr>
      <w:r>
        <w:rPr>
          <w:rFonts w:cs="Times New Roman" w:ascii="Times New Roman" w:hAnsi="Times New Roman"/>
          <w:sz w:val="28"/>
          <w:szCs w:val="28"/>
          <w:lang w:val="uk-UA"/>
        </w:rPr>
        <w:t>консульту</w:t>
      </w:r>
      <w:r>
        <w:rPr>
          <w:rFonts w:cs="Times New Roman" w:ascii="Times New Roman" w:hAnsi="Times New Roman"/>
          <w:sz w:val="28"/>
          <w:szCs w:val="28"/>
          <w:lang w:val="uk-UA"/>
        </w:rPr>
        <w:t>вання</w:t>
      </w:r>
      <w:r>
        <w:rPr>
          <w:rFonts w:cs="Times New Roman" w:ascii="Times New Roman" w:hAnsi="Times New Roman"/>
          <w:sz w:val="28"/>
          <w:szCs w:val="28"/>
          <w:lang w:val="uk-UA"/>
        </w:rPr>
        <w:t xml:space="preserve"> з питань 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 </w:t>
      </w:r>
    </w:p>
    <w:p>
      <w:pPr>
        <w:pStyle w:val="Normal"/>
        <w:widowControl/>
        <w:numPr>
          <w:ilvl w:val="0"/>
          <w:numId w:val="0"/>
        </w:numPr>
        <w:tabs>
          <w:tab w:val="left" w:pos="993" w:leader="none"/>
        </w:tabs>
        <w:bidi w:val="0"/>
        <w:spacing w:lineRule="auto" w:line="240" w:before="0" w:after="0"/>
        <w:ind w:left="906" w:right="0" w:hanging="0"/>
        <w:jc w:val="both"/>
        <w:rPr/>
      </w:pPr>
      <w:r>
        <w:rPr>
          <w:rFonts w:cs="Times New Roman" w:ascii="Times New Roman" w:hAnsi="Times New Roman"/>
          <w:sz w:val="28"/>
          <w:szCs w:val="28"/>
          <w:lang w:val="uk-UA"/>
        </w:rPr>
        <w:t xml:space="preserve">прийняття рішень про підготовку методичних рекомендацій на допомогу педагогам, організація їхньої розробки та засвоєння; </w:t>
      </w:r>
    </w:p>
    <w:p>
      <w:pPr>
        <w:pStyle w:val="Normal"/>
        <w:widowControl/>
        <w:numPr>
          <w:ilvl w:val="0"/>
          <w:numId w:val="0"/>
        </w:numPr>
        <w:tabs>
          <w:tab w:val="left" w:pos="993" w:leader="none"/>
        </w:tabs>
        <w:bidi w:val="0"/>
        <w:spacing w:lineRule="auto" w:line="240" w:before="0" w:after="0"/>
        <w:ind w:left="792" w:right="0" w:hanging="0"/>
        <w:jc w:val="both"/>
        <w:rPr/>
      </w:pPr>
      <w:r>
        <w:rPr>
          <w:rFonts w:cs="Times New Roman" w:ascii="Times New Roman" w:hAnsi="Times New Roman"/>
          <w:sz w:val="28"/>
          <w:szCs w:val="28"/>
          <w:lang w:val="uk-UA"/>
        </w:rPr>
        <w:t>розробка методичних рекомендацій для здобувачів освіти та їх батьків щодо найкращого засвоєння відповідних предметів і курсів, підвищення культури навчальної праці, дотримання режиму праці і відпочинку;</w:t>
      </w:r>
    </w:p>
    <w:p>
      <w:pPr>
        <w:pStyle w:val="Normal"/>
        <w:numPr>
          <w:ilvl w:val="0"/>
          <w:numId w:val="0"/>
        </w:numPr>
        <w:tabs>
          <w:tab w:val="left" w:pos="0" w:leader="none"/>
          <w:tab w:val="left" w:pos="398" w:leader="none"/>
          <w:tab w:val="left" w:pos="993" w:leader="none"/>
        </w:tabs>
        <w:spacing w:lineRule="auto" w:line="240" w:before="0" w:after="0"/>
        <w:ind w:left="792" w:hanging="0"/>
        <w:jc w:val="both"/>
        <w:rPr/>
      </w:pPr>
      <w:r>
        <w:rPr>
          <w:rFonts w:cs="Times New Roman" w:ascii="Times New Roman" w:hAnsi="Times New Roman"/>
          <w:sz w:val="28"/>
          <w:szCs w:val="28"/>
          <w:lang w:val="uk-UA"/>
        </w:rPr>
        <w:t>організація роботи диференційованих методичних семінарів для різних груп педагогів.</w:t>
      </w:r>
    </w:p>
    <w:p>
      <w:pPr>
        <w:pStyle w:val="ListParagraph"/>
        <w:numPr>
          <w:ilvl w:val="0"/>
          <w:numId w:val="0"/>
        </w:numPr>
        <w:tabs>
          <w:tab w:val="left" w:pos="993" w:leader="none"/>
        </w:tabs>
        <w:spacing w:lineRule="auto" w:line="240" w:before="0" w:after="0"/>
        <w:ind w:left="1080" w:hanging="0"/>
        <w:jc w:val="both"/>
        <w:rPr/>
      </w:pPr>
      <w:r>
        <w:rPr>
          <w:rFonts w:cs="Times New Roman" w:ascii="Times New Roman" w:hAnsi="Times New Roman"/>
          <w:b/>
          <w:bCs/>
          <w:sz w:val="28"/>
          <w:szCs w:val="28"/>
          <w:lang w:val="uk-UA"/>
        </w:rPr>
        <w:t xml:space="preserve">5. </w:t>
      </w:r>
      <w:r>
        <w:rPr>
          <w:rFonts w:cs="Times New Roman" w:ascii="Times New Roman" w:hAnsi="Times New Roman"/>
          <w:b/>
          <w:bCs/>
          <w:sz w:val="28"/>
          <w:szCs w:val="28"/>
          <w:lang w:val="uk-UA"/>
        </w:rPr>
        <w:t>Обов’язки та права членів ММОПП</w:t>
      </w:r>
    </w:p>
    <w:p>
      <w:pPr>
        <w:pStyle w:val="ListParagraph"/>
        <w:widowControl/>
        <w:numPr>
          <w:ilvl w:val="0"/>
          <w:numId w:val="0"/>
        </w:numPr>
        <w:tabs>
          <w:tab w:val="left" w:pos="993" w:leader="none"/>
        </w:tabs>
        <w:bidi w:val="0"/>
        <w:spacing w:lineRule="auto" w:line="240" w:before="0" w:after="0"/>
        <w:ind w:left="735" w:right="0" w:hanging="0"/>
        <w:jc w:val="both"/>
        <w:rPr/>
      </w:pPr>
      <w:r>
        <w:rPr>
          <w:rFonts w:cs="Times New Roman" w:ascii="Times New Roman" w:hAnsi="Times New Roman"/>
          <w:sz w:val="28"/>
          <w:szCs w:val="28"/>
          <w:lang w:val="uk-UA"/>
        </w:rPr>
        <w:t>5.1.</w:t>
      </w:r>
      <w:r>
        <w:rPr>
          <w:rFonts w:cs="Times New Roman" w:ascii="Times New Roman" w:hAnsi="Times New Roman"/>
          <w:sz w:val="28"/>
          <w:szCs w:val="28"/>
          <w:lang w:val="uk-UA"/>
        </w:rPr>
        <w:t xml:space="preserve"> Педагогічні працівники, які входять до складу ММОПП повинні: </w:t>
      </w:r>
    </w:p>
    <w:p>
      <w:pPr>
        <w:pStyle w:val="Normal"/>
        <w:tabs>
          <w:tab w:val="left" w:pos="993" w:leader="none"/>
        </w:tabs>
        <w:spacing w:lineRule="auto" w:line="240" w:before="0" w:after="0"/>
        <w:ind w:firstLine="426"/>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відвідувати засідання ММОПП; </w:t>
      </w:r>
    </w:p>
    <w:p>
      <w:pPr>
        <w:pStyle w:val="Normal"/>
        <w:tabs>
          <w:tab w:val="left" w:pos="993" w:leader="none"/>
        </w:tabs>
        <w:spacing w:lineRule="auto" w:line="240" w:before="0" w:after="0"/>
        <w:ind w:firstLine="426"/>
        <w:jc w:val="both"/>
        <w:rPr>
          <w:rFonts w:ascii="Times New Roman" w:hAnsi="Times New Roman" w:cs="Times New Roman"/>
          <w:sz w:val="28"/>
          <w:szCs w:val="28"/>
          <w:lang w:val="uk-UA"/>
        </w:rPr>
      </w:pPr>
      <w:r>
        <w:rPr>
          <w:rFonts w:cs="Times New Roman" w:ascii="Times New Roman" w:hAnsi="Times New Roman"/>
          <w:sz w:val="28"/>
          <w:szCs w:val="28"/>
          <w:lang w:val="uk-UA"/>
        </w:rPr>
        <w:t>готувати необхідні матеріали на вимогу керівника ММОПП;</w:t>
      </w:r>
    </w:p>
    <w:p>
      <w:pPr>
        <w:pStyle w:val="ListParagraph"/>
        <w:widowControl/>
        <w:numPr>
          <w:ilvl w:val="0"/>
          <w:numId w:val="0"/>
        </w:numPr>
        <w:tabs>
          <w:tab w:val="left" w:pos="993" w:leader="none"/>
        </w:tabs>
        <w:bidi w:val="0"/>
        <w:spacing w:lineRule="auto" w:line="240" w:before="0" w:after="0"/>
        <w:ind w:left="1189" w:right="0" w:hanging="0"/>
        <w:jc w:val="both"/>
        <w:rPr/>
      </w:pPr>
      <w:r>
        <w:rPr>
          <w:rFonts w:cs="Times New Roman" w:ascii="Times New Roman" w:hAnsi="Times New Roman"/>
          <w:sz w:val="28"/>
          <w:szCs w:val="28"/>
          <w:lang w:val="uk-UA"/>
        </w:rPr>
        <w:t>5.2.</w:t>
      </w:r>
      <w:r>
        <w:rPr>
          <w:rFonts w:cs="Times New Roman" w:ascii="Times New Roman" w:hAnsi="Times New Roman"/>
          <w:sz w:val="28"/>
          <w:szCs w:val="28"/>
          <w:lang w:val="uk-UA"/>
        </w:rPr>
        <w:t xml:space="preserve"> Педагогічні працівники, які входять до складу ММОПП, мають право:</w:t>
      </w:r>
    </w:p>
    <w:p>
      <w:pPr>
        <w:pStyle w:val="Normal"/>
        <w:tabs>
          <w:tab w:val="left" w:pos="993" w:leader="none"/>
        </w:tabs>
        <w:spacing w:lineRule="auto" w:line="240" w:before="0" w:after="0"/>
        <w:ind w:firstLine="426"/>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вносити пропозиції на розгляд </w:t>
      </w:r>
      <w:r>
        <w:rPr>
          <w:rFonts w:cs="Times New Roman" w:ascii="Times New Roman" w:hAnsi="Times New Roman"/>
          <w:sz w:val="28"/>
          <w:szCs w:val="28"/>
          <w:lang w:val="uk-UA"/>
        </w:rPr>
        <w:t>управління</w:t>
      </w:r>
      <w:r>
        <w:rPr>
          <w:rFonts w:cs="Times New Roman" w:ascii="Times New Roman" w:hAnsi="Times New Roman"/>
          <w:sz w:val="28"/>
          <w:szCs w:val="28"/>
          <w:lang w:val="uk-UA"/>
        </w:rPr>
        <w:t xml:space="preserve"> щодо поліпшення організації освітнього процесу в </w:t>
      </w:r>
      <w:r>
        <w:rPr>
          <w:rFonts w:cs="Times New Roman" w:ascii="Times New Roman" w:hAnsi="Times New Roman"/>
          <w:sz w:val="28"/>
          <w:szCs w:val="28"/>
          <w:shd w:fill="FFFFFF" w:val="clear"/>
          <w:lang w:val="uk-UA"/>
        </w:rPr>
        <w:t>Борщагівській сільській територіальній громаді</w:t>
      </w:r>
      <w:r>
        <w:rPr>
          <w:rFonts w:cs="Times New Roman" w:ascii="Times New Roman" w:hAnsi="Times New Roman"/>
          <w:sz w:val="28"/>
          <w:szCs w:val="28"/>
          <w:lang w:val="uk-UA"/>
        </w:rPr>
        <w:t xml:space="preserve">; </w:t>
      </w:r>
    </w:p>
    <w:p>
      <w:pPr>
        <w:pStyle w:val="Normal"/>
        <w:tabs>
          <w:tab w:val="left" w:pos="993" w:leader="none"/>
        </w:tabs>
        <w:spacing w:lineRule="auto" w:line="240" w:before="0" w:after="0"/>
        <w:ind w:firstLine="426"/>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вносити пропозиції щодо організації та змісту проведення атестації педагогів; </w:t>
      </w:r>
    </w:p>
    <w:p>
      <w:pPr>
        <w:pStyle w:val="Normal"/>
        <w:tabs>
          <w:tab w:val="left" w:pos="993" w:leader="none"/>
        </w:tabs>
        <w:spacing w:lineRule="auto" w:line="240" w:before="0" w:after="0"/>
        <w:ind w:firstLine="426"/>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ставити питання про заохочення своїх членів за успіхи в роботі, активну участь в інноваційній діяльності; </w:t>
      </w:r>
    </w:p>
    <w:p>
      <w:pPr>
        <w:pStyle w:val="Normal"/>
        <w:tabs>
          <w:tab w:val="left" w:pos="993" w:leader="none"/>
        </w:tabs>
        <w:spacing w:lineRule="auto" w:line="240" w:before="0" w:after="0"/>
        <w:ind w:firstLine="426"/>
        <w:jc w:val="both"/>
        <w:rPr/>
      </w:pPr>
      <w:r>
        <w:rPr>
          <w:rFonts w:cs="Times New Roman" w:ascii="Times New Roman" w:hAnsi="Times New Roman"/>
          <w:sz w:val="28"/>
          <w:szCs w:val="28"/>
          <w:lang w:val="uk-UA"/>
        </w:rPr>
        <w:t xml:space="preserve">звертатися за консультацією з питань організації навчальної та методичної діяльності до </w:t>
      </w:r>
      <w:r>
        <w:rPr>
          <w:rFonts w:cs="Times New Roman" w:ascii="Times New Roman" w:hAnsi="Times New Roman"/>
          <w:sz w:val="28"/>
          <w:szCs w:val="28"/>
          <w:lang w:val="uk-UA"/>
        </w:rPr>
        <w:t>управління</w:t>
      </w:r>
      <w:r>
        <w:rPr>
          <w:rFonts w:cs="Times New Roman" w:ascii="Times New Roman" w:hAnsi="Times New Roman"/>
          <w:sz w:val="28"/>
          <w:szCs w:val="28"/>
          <w:lang w:val="uk-UA"/>
        </w:rPr>
        <w:t xml:space="preserve">; </w:t>
      </w:r>
    </w:p>
    <w:p>
      <w:pPr>
        <w:pStyle w:val="Normal"/>
        <w:tabs>
          <w:tab w:val="left" w:pos="993" w:leader="none"/>
        </w:tabs>
        <w:spacing w:lineRule="auto" w:line="240" w:before="0" w:after="0"/>
        <w:ind w:firstLine="426"/>
        <w:jc w:val="both"/>
        <w:rPr/>
      </w:pPr>
      <w:r>
        <w:rPr>
          <w:rFonts w:cs="Times New Roman" w:ascii="Times New Roman" w:hAnsi="Times New Roman"/>
          <w:sz w:val="28"/>
          <w:szCs w:val="28"/>
          <w:lang w:val="uk-UA"/>
        </w:rPr>
        <w:t>ставити питання про публікацію матеріалів про кращий досвід, накопичений у рамках ММОПП;</w:t>
      </w:r>
    </w:p>
    <w:p>
      <w:pPr>
        <w:pStyle w:val="Normal"/>
        <w:tabs>
          <w:tab w:val="left" w:pos="993" w:leader="none"/>
        </w:tabs>
        <w:spacing w:lineRule="auto" w:line="240" w:before="0" w:after="0"/>
        <w:ind w:firstLine="426"/>
        <w:jc w:val="both"/>
        <w:rPr/>
      </w:pPr>
      <w:r>
        <w:rPr>
          <w:rFonts w:cs="Times New Roman" w:ascii="Times New Roman" w:hAnsi="Times New Roman"/>
          <w:sz w:val="28"/>
          <w:szCs w:val="28"/>
          <w:lang w:val="uk-UA"/>
        </w:rPr>
        <w:t>самостійно обирати спосіб забезпечення послуг професійного розвитку педагогічних працівників з урахуванням потреб, кадрового потенціалу та стратегічного бачення.</w:t>
      </w:r>
    </w:p>
    <w:p>
      <w:pPr>
        <w:pStyle w:val="Normal"/>
        <w:tabs>
          <w:tab w:val="left" w:pos="993" w:leader="none"/>
        </w:tabs>
        <w:spacing w:lineRule="auto" w:line="240" w:before="0" w:after="0"/>
        <w:ind w:firstLine="426"/>
        <w:jc w:val="both"/>
        <w:rPr>
          <w:b/>
          <w:b/>
          <w:bCs/>
        </w:rPr>
      </w:pPr>
      <w:r>
        <w:rPr>
          <w:rFonts w:cs="Times New Roman" w:ascii="Times New Roman" w:hAnsi="Times New Roman"/>
          <w:b/>
          <w:bCs/>
          <w:sz w:val="28"/>
          <w:szCs w:val="28"/>
          <w:lang w:val="uk-UA"/>
        </w:rPr>
        <w:t>6. Прикінцеві положення</w:t>
      </w:r>
    </w:p>
    <w:p>
      <w:pPr>
        <w:pStyle w:val="Normal"/>
        <w:tabs>
          <w:tab w:val="left" w:pos="993" w:leader="none"/>
        </w:tabs>
        <w:spacing w:lineRule="auto" w:line="240" w:before="0" w:after="0"/>
        <w:ind w:firstLine="426"/>
        <w:jc w:val="both"/>
        <w:rPr>
          <w:b w:val="false"/>
          <w:b w:val="false"/>
          <w:bCs w:val="false"/>
        </w:rPr>
      </w:pPr>
      <w:r>
        <w:rPr>
          <w:rFonts w:cs="Times New Roman" w:ascii="Times New Roman" w:hAnsi="Times New Roman"/>
          <w:b w:val="false"/>
          <w:bCs w:val="false"/>
          <w:sz w:val="28"/>
          <w:szCs w:val="28"/>
          <w:lang w:val="uk-UA"/>
        </w:rPr>
        <w:t>6.1. Зміни до цього Положення вносяться рішенням сесії Борщагівської сільської ради Бучанського району Київської області.</w:t>
      </w:r>
    </w:p>
    <w:p>
      <w:pPr>
        <w:pStyle w:val="ListParagraph"/>
        <w:tabs>
          <w:tab w:val="left" w:pos="993" w:leader="none"/>
        </w:tabs>
        <w:spacing w:lineRule="auto" w:line="240" w:before="0" w:after="0"/>
        <w:ind w:left="36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tabs>
          <w:tab w:val="left" w:pos="993" w:leader="none"/>
        </w:tabs>
        <w:spacing w:lineRule="auto" w:line="240" w:before="0" w:after="0"/>
        <w:ind w:left="36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tabs>
          <w:tab w:val="left" w:pos="993" w:leader="none"/>
        </w:tabs>
        <w:spacing w:lineRule="auto" w:line="240" w:before="0" w:after="0"/>
        <w:ind w:left="36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01"/>
    <w:family w:val="roman"/>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1640785"/>
    </w:sdtPr>
    <w:sdtContent>
      <w:p>
        <w:pPr>
          <w:pStyle w:val="Style22"/>
          <w:jc w:val="center"/>
          <w:rPr/>
        </w:pPr>
        <w:r>
          <w:rPr/>
          <w:fldChar w:fldCharType="begin"/>
        </w:r>
        <w:r>
          <w:instrText> PAGE </w:instrText>
        </w:r>
        <w:r>
          <w:fldChar w:fldCharType="separate"/>
        </w:r>
        <w:r>
          <w:t>6</w:t>
        </w:r>
        <w:r>
          <w:fldChar w:fldCharType="end"/>
        </w:r>
      </w:p>
    </w:sdtContent>
  </w:sdt>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rPr>
        <w:sz w:val="28"/>
        <w:szCs w:val="28"/>
        <w:rFonts w:ascii="Times New Roman" w:hAnsi="Times New Roman" w:cs="Times New Roman"/>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2"/>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ru-RU" w:eastAsia="en-US" w:bidi="ar-SA"/>
    </w:rPr>
  </w:style>
  <w:style w:type="paragraph" w:styleId="1">
    <w:name w:val="Heading 1"/>
    <w:basedOn w:val="Style15"/>
    <w:qFormat/>
    <w:pPr/>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uiPriority w:val="99"/>
    <w:qFormat/>
    <w:rsid w:val="00904f51"/>
    <w:rPr/>
  </w:style>
  <w:style w:type="character" w:styleId="Style14" w:customStyle="1">
    <w:name w:val="Нижний колонтитул Знак"/>
    <w:basedOn w:val="DefaultParagraphFont"/>
    <w:uiPriority w:val="99"/>
    <w:qFormat/>
    <w:rsid w:val="00904f51"/>
    <w:rPr/>
  </w:style>
  <w:style w:type="character" w:styleId="ListLabel1">
    <w:name w:val="ListLabel 1"/>
    <w:qFormat/>
    <w:rPr>
      <w:rFonts w:ascii="Times New Roman" w:hAnsi="Times New Roman" w:cs="Times New Roman"/>
      <w:sz w:val="28"/>
      <w:szCs w:val="28"/>
      <w:lang w:val="uk-UA"/>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rFonts w:cs="Arial"/>
    </w:rPr>
  </w:style>
  <w:style w:type="paragraph" w:styleId="Style20">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811f1d"/>
    <w:pPr>
      <w:spacing w:before="0" w:after="160"/>
      <w:ind w:left="720" w:hanging="0"/>
      <w:contextualSpacing/>
    </w:pPr>
    <w:rPr/>
  </w:style>
  <w:style w:type="paragraph" w:styleId="Style21">
    <w:name w:val="Header"/>
    <w:basedOn w:val="Normal"/>
    <w:uiPriority w:val="99"/>
    <w:unhideWhenUsed/>
    <w:rsid w:val="00904f51"/>
    <w:pPr>
      <w:tabs>
        <w:tab w:val="center" w:pos="4677" w:leader="none"/>
        <w:tab w:val="right" w:pos="9355" w:leader="none"/>
      </w:tabs>
      <w:spacing w:lineRule="auto" w:line="240" w:before="0" w:after="0"/>
    </w:pPr>
    <w:rPr/>
  </w:style>
  <w:style w:type="paragraph" w:styleId="Style22">
    <w:name w:val="Footer"/>
    <w:basedOn w:val="Normal"/>
    <w:uiPriority w:val="99"/>
    <w:unhideWhenUsed/>
    <w:rsid w:val="00904f51"/>
    <w:pPr>
      <w:tabs>
        <w:tab w:val="center" w:pos="4677" w:leader="none"/>
        <w:tab w:val="right" w:pos="9355" w:leader="none"/>
      </w:tabs>
      <w:spacing w:lineRule="auto" w:line="240" w:before="0" w:after="0"/>
    </w:pPr>
    <w:rPr/>
  </w:style>
  <w:style w:type="paragraph" w:styleId="Style23">
    <w:name w:val="Вміст таблиці"/>
    <w:basedOn w:val="Normal"/>
    <w:qFormat/>
    <w:pPr/>
    <w:rPr/>
  </w:style>
  <w:style w:type="paragraph" w:styleId="Style24">
    <w:name w:val="Заголовок таблиці"/>
    <w:basedOn w:val="Style23"/>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LibreOffice/5.2.3.3$Windows_X86_64 LibreOffice_project/d54a8868f08a7b39642414cf2c8ef2f228f780cf</Application>
  <Pages>6</Pages>
  <Words>1331</Words>
  <Characters>10373</Characters>
  <CharactersWithSpaces>11641</CharactersWithSpaces>
  <Paragraphs>95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2023-04-24T05:55:00Z</dcterms:created>
  <dc:creator>User</dc:creator>
  <dc:description/>
  <dc:language>uk-UA</dc:language>
  <cp:lastModifiedBy/>
  <dcterms:modified xsi:type="dcterms:W3CDTF">2023-04-26T16:54:51Z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