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0C596" w14:textId="77777777" w:rsidR="002A0F5F" w:rsidRPr="00FD4655" w:rsidRDefault="002A0F5F" w:rsidP="002A0F5F">
      <w:pPr>
        <w:shd w:val="clear" w:color="auto" w:fill="FFFFFF"/>
        <w:spacing w:after="150" w:line="240" w:lineRule="auto"/>
        <w:ind w:firstLine="450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uk-UA"/>
        </w:rPr>
      </w:pPr>
      <w:r w:rsidRPr="00FD4655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uk-UA"/>
        </w:rPr>
        <w:t xml:space="preserve">Обґрунтування </w:t>
      </w:r>
    </w:p>
    <w:p w14:paraId="37A8C736" w14:textId="77777777" w:rsidR="002A0F5F" w:rsidRPr="00FD4655" w:rsidRDefault="002A0F5F" w:rsidP="002A0F5F">
      <w:pPr>
        <w:shd w:val="clear" w:color="auto" w:fill="FFFFFF"/>
        <w:spacing w:after="150" w:line="240" w:lineRule="auto"/>
        <w:ind w:firstLine="450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uk-UA"/>
        </w:rPr>
      </w:pPr>
      <w:r w:rsidRPr="00FD4655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uk-UA"/>
        </w:rPr>
        <w:t xml:space="preserve">технічних та якісних характеристик предмета закупівлі,  розміру бюджетного призначення, </w:t>
      </w:r>
      <w:r w:rsidRPr="00FD4655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очікуваної вартості предмета закупівлі у відповідності до пункту 4 підпункту 1 постанови Кабінету Міністрів України від 11.10.2016 №710 р. «Про ефективне використання державних коштів».</w:t>
      </w:r>
    </w:p>
    <w:p w14:paraId="60EF338A" w14:textId="77777777" w:rsidR="002A0F5F" w:rsidRPr="00EC3DA1" w:rsidRDefault="002A0F5F" w:rsidP="002A0F5F">
      <w:pPr>
        <w:shd w:val="clear" w:color="auto" w:fill="FFFFFF"/>
        <w:spacing w:after="150" w:line="240" w:lineRule="auto"/>
        <w:ind w:firstLine="45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EC3DA1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Найменування, місцезнаходження та ідентифікаційний код замовника в Єдиному державному реєстрі юридичних осіб, фізичних осіб – підприємців та громадських формувань, його категорія: </w:t>
      </w:r>
      <w:r w:rsidRPr="00EC3DA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управління освіти, культури, молоді та спорту Борщагівської сільської ради Бучанського району Київської області, інд.08131, Україна, Київська область, Бучанський район, с.Софіївська Борщагівка, провулок Шкільний, 5; код ЄДРПОУ 43978511; категорія замовника – органи місцевого самоврядування. </w:t>
      </w:r>
    </w:p>
    <w:p w14:paraId="53991591" w14:textId="4F103F13" w:rsidR="002A0F5F" w:rsidRPr="00EC3DA1" w:rsidRDefault="002A0F5F" w:rsidP="002A0F5F">
      <w:pPr>
        <w:shd w:val="clear" w:color="auto" w:fill="FFFFFF"/>
        <w:spacing w:after="150" w:line="240" w:lineRule="auto"/>
        <w:ind w:firstLine="45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EC3DA1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Назва предмету закупівлі із зазначенням коду за Єдиним закупівельним словником та назви відповідних класифікаторів предмета закупівлі і частини предмета закупівлі (лотів за наявності):</w:t>
      </w:r>
      <w:r w:rsidR="001A42D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EC3DA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1A42DD">
        <w:rPr>
          <w:rFonts w:ascii="Times New Roman" w:hAnsi="Times New Roman" w:cs="Times New Roman"/>
          <w:color w:val="000000" w:themeColor="text1"/>
          <w:sz w:val="26"/>
          <w:szCs w:val="26"/>
        </w:rPr>
        <w:t>Бензин марки А-95 та дизельне паливо</w:t>
      </w:r>
      <w:r w:rsidR="00A22A85">
        <w:t xml:space="preserve"> </w:t>
      </w:r>
      <w:r w:rsidR="00A22A85">
        <w:rPr>
          <w:rFonts w:ascii="Times New Roman" w:hAnsi="Times New Roman" w:cs="Times New Roman"/>
          <w:sz w:val="28"/>
          <w:szCs w:val="28"/>
        </w:rPr>
        <w:t xml:space="preserve">Євро 5 код </w:t>
      </w:r>
      <w:r w:rsidR="001A42DD" w:rsidRPr="001A42DD">
        <w:rPr>
          <w:rFonts w:ascii="Times New Roman" w:hAnsi="Times New Roman" w:cs="Times New Roman"/>
          <w:color w:val="000000" w:themeColor="text1"/>
          <w:sz w:val="26"/>
          <w:szCs w:val="26"/>
        </w:rPr>
        <w:t>ДК 021:2015:09130000-9 Нафта і дистиляти</w:t>
      </w:r>
      <w:r w:rsidR="001A42DD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1A42DD" w:rsidRPr="001A42D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1A42DD" w:rsidRPr="00EC3DA1">
        <w:rPr>
          <w:rFonts w:ascii="Times New Roman" w:hAnsi="Times New Roman" w:cs="Times New Roman"/>
          <w:color w:val="000000" w:themeColor="text1"/>
          <w:sz w:val="26"/>
          <w:szCs w:val="26"/>
        </w:rPr>
        <w:t>Без поділу на лоти.</w:t>
      </w:r>
    </w:p>
    <w:p w14:paraId="32DD2CC0" w14:textId="7EAB8652" w:rsidR="002A0F5F" w:rsidRPr="00EC3DA1" w:rsidRDefault="002A0F5F" w:rsidP="002A0F5F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</w:pPr>
      <w:r w:rsidRPr="00EC3DA1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uk-UA"/>
        </w:rPr>
        <w:t>Ідентифікатор закупівлі:</w:t>
      </w:r>
      <w:r w:rsid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 </w:t>
      </w:r>
      <w:r w:rsidR="000A7F29" w:rsidRPr="000A7F2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ab/>
      </w:r>
      <w:bookmarkStart w:id="0" w:name="_Hlk186470093"/>
      <w:r w:rsidR="000A7F29" w:rsidRPr="000A7F2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UA-2024-12-30-009654-a</w:t>
      </w:r>
      <w:bookmarkEnd w:id="0"/>
    </w:p>
    <w:p w14:paraId="6A0A89C1" w14:textId="77777777" w:rsidR="002A0F5F" w:rsidRPr="00EC3DA1" w:rsidRDefault="002A0F5F" w:rsidP="002A0F5F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</w:pPr>
      <w:r w:rsidRPr="00EC3DA1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uk-UA"/>
        </w:rPr>
        <w:t>Процедура закупівлі:</w:t>
      </w:r>
      <w:r w:rsidRPr="00EC3DA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 Відкриті торги з особливостями.</w:t>
      </w:r>
    </w:p>
    <w:p w14:paraId="3153A04F" w14:textId="4C510C02" w:rsidR="002A0F5F" w:rsidRDefault="002A0F5F" w:rsidP="001A42DD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</w:pPr>
      <w:r w:rsidRPr="00EC3DA1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uk-UA"/>
        </w:rPr>
        <w:t>Обґрунтування технічних та якісних характеристик предмета закупівлі:</w:t>
      </w:r>
      <w:r w:rsidRPr="00EC3DA1">
        <w:rPr>
          <w:b/>
          <w:color w:val="000000" w:themeColor="text1"/>
          <w:sz w:val="26"/>
          <w:szCs w:val="26"/>
        </w:rPr>
        <w:t xml:space="preserve"> </w:t>
      </w:r>
      <w:r w:rsidRPr="00EC3DA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придбання </w:t>
      </w:r>
      <w:r w:rsid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бензину марки А-95  в кількості 200 літрів здійснюється для заправки двох бензинових генераторів на випадок відключення електропостачання в </w:t>
      </w:r>
      <w:r w:rsidR="001A42DD" w:rsidRP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сільськ</w:t>
      </w:r>
      <w:r w:rsid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ій</w:t>
      </w:r>
      <w:r w:rsidR="001A42DD" w:rsidRP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 бібліоте</w:t>
      </w:r>
      <w:r w:rsid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ці</w:t>
      </w:r>
      <w:r w:rsidR="001A42DD" w:rsidRP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-філі</w:t>
      </w:r>
      <w:r w:rsid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ї</w:t>
      </w:r>
      <w:r w:rsidR="001A42DD" w:rsidRP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 с. Петропавлівська Борщагівка і центр</w:t>
      </w:r>
      <w:r w:rsid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і</w:t>
      </w:r>
      <w:r w:rsidR="001A42DD" w:rsidRP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 культури і дозвілля Борщагівської громади</w:t>
      </w:r>
      <w:r w:rsid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, та придбання дизельного палива </w:t>
      </w:r>
      <w:r w:rsidR="00A22A8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Євро 5 </w:t>
      </w:r>
      <w:r w:rsid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в кількості 3000 літрів для заправки упродовж 2025 року службового автомобіля </w:t>
      </w:r>
      <w:r w:rsidR="001A42DD" w:rsidRP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Opel Combo Lifi L2</w:t>
      </w:r>
      <w:r w:rsid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.</w:t>
      </w:r>
    </w:p>
    <w:p w14:paraId="7039BF74" w14:textId="1A8429E6" w:rsidR="002A0F5F" w:rsidRDefault="002A0F5F" w:rsidP="002A0F5F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</w:pPr>
      <w:r w:rsidRPr="00EC3DA1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uk-UA"/>
        </w:rPr>
        <w:t>Обґрунтування розміру бюджетного призначення:</w:t>
      </w:r>
      <w:r w:rsidRPr="00EC3DA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 </w:t>
      </w:r>
      <w:r w:rsid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статистичні дані Міністерства фінансів України про  вартість нафтопродуктів на </w:t>
      </w:r>
      <w:r w:rsidR="001A42DD" w:rsidRP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українському ринку</w:t>
      </w:r>
      <w:r w:rsid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 станом на 2</w:t>
      </w:r>
      <w:r w:rsidR="00A22A8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5</w:t>
      </w:r>
      <w:r w:rsid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.12.2024 року.</w:t>
      </w:r>
    </w:p>
    <w:p w14:paraId="7272AD4A" w14:textId="1ED543ED" w:rsidR="002A0F5F" w:rsidRPr="00EC3DA1" w:rsidRDefault="002A0F5F" w:rsidP="002A0F5F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</w:pPr>
      <w:r w:rsidRPr="00FD4655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uk-UA"/>
        </w:rPr>
        <w:t>Очікувана вартість закупівлі: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 </w:t>
      </w:r>
      <w:r w:rsidR="001A42DD" w:rsidRPr="001A42D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>179 600 грн. 00коп (сто сімдесят дев’ять тисяч шістсот гривень 00 коп.), з ПДВ.</w:t>
      </w:r>
    </w:p>
    <w:p w14:paraId="346EDC4E" w14:textId="4B4C6F56" w:rsidR="002A0F5F" w:rsidRPr="00EC3DA1" w:rsidRDefault="002A0F5F" w:rsidP="002A0F5F">
      <w:pPr>
        <w:shd w:val="clear" w:color="auto" w:fill="FFFFFF"/>
        <w:spacing w:after="150" w:line="240" w:lineRule="auto"/>
        <w:ind w:firstLine="450"/>
        <w:jc w:val="both"/>
        <w:rPr>
          <w:color w:val="000000" w:themeColor="text1"/>
        </w:rPr>
      </w:pPr>
      <w:r w:rsidRPr="00EC3DA1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uk-UA"/>
        </w:rPr>
        <w:t>Обґрунтування очікуваної вартості предмета закупівлі:</w:t>
      </w:r>
      <w:r w:rsidRPr="00EC3DA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uk-UA"/>
        </w:rPr>
        <w:t xml:space="preserve"> для визначення очікуваної вартості предмета закупівлі замовник керувався наказом Міністерства розвитку економіки, торгівлі та сільського господарства України від 18.02.2020 р. №275 «Про затвердження примірної методики визначення очікуваної вартості предмета закупівлі». </w:t>
      </w:r>
      <w:r w:rsidRPr="00EC3DA1">
        <w:rPr>
          <w:rFonts w:ascii="Times New Roman" w:hAnsi="Times New Roman" w:cs="Times New Roman"/>
          <w:color w:val="000000" w:themeColor="text1"/>
          <w:sz w:val="26"/>
          <w:szCs w:val="26"/>
        </w:rPr>
        <w:t>Визначення очікуваної вартості предмета закупівлі обумовлено статистичним аналізом загальнодоступної інформації про ціну предмета закупівлі на підставі ана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лізу ринку, цін на </w:t>
      </w:r>
      <w:r w:rsidR="001A42DD">
        <w:rPr>
          <w:rFonts w:ascii="Times New Roman" w:hAnsi="Times New Roman" w:cs="Times New Roman"/>
          <w:color w:val="000000" w:themeColor="text1"/>
          <w:sz w:val="26"/>
          <w:szCs w:val="26"/>
        </w:rPr>
        <w:t>нафтопродукти в роздрібній торгівлі</w:t>
      </w:r>
      <w:r w:rsidRPr="00EC3DA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які містяться у відкритих джерелах (у тому числі на сайтах </w:t>
      </w:r>
      <w:r w:rsidR="001A42DD">
        <w:rPr>
          <w:rFonts w:ascii="Times New Roman" w:hAnsi="Times New Roman" w:cs="Times New Roman"/>
          <w:color w:val="000000" w:themeColor="text1"/>
          <w:sz w:val="26"/>
          <w:szCs w:val="26"/>
        </w:rPr>
        <w:t>Міністерства фінансів України, роздрібних заправ</w:t>
      </w:r>
      <w:r w:rsidR="00995ECD">
        <w:rPr>
          <w:rFonts w:ascii="Times New Roman" w:hAnsi="Times New Roman" w:cs="Times New Roman"/>
          <w:color w:val="000000" w:themeColor="text1"/>
          <w:sz w:val="26"/>
          <w:szCs w:val="26"/>
        </w:rPr>
        <w:t>них</w:t>
      </w:r>
      <w:r w:rsidR="001A42D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станцій</w:t>
      </w:r>
      <w:r w:rsidRPr="00EC3DA1">
        <w:rPr>
          <w:rFonts w:ascii="Times New Roman" w:hAnsi="Times New Roman" w:cs="Times New Roman"/>
          <w:color w:val="000000" w:themeColor="text1"/>
          <w:sz w:val="26"/>
          <w:szCs w:val="26"/>
        </w:rPr>
        <w:t>, прайс-листах, в електронній системі закупівель "Prozorro" та на аналогічних торгівельних електронних майданчиках, дані спеціалізованих інформаційно-аналітичних видань, офіційних статистичних видань, тощо).</w:t>
      </w:r>
    </w:p>
    <w:p w14:paraId="2459C369" w14:textId="048276C6" w:rsidR="00E02EBE" w:rsidRDefault="00B81758" w:rsidP="00E02EBE">
      <w:pPr>
        <w:jc w:val="both"/>
      </w:pPr>
      <w:r>
        <w:t xml:space="preserve"> </w:t>
      </w:r>
    </w:p>
    <w:p w14:paraId="3DFEF8E2" w14:textId="77777777" w:rsidR="002A0F5F" w:rsidRDefault="002A0F5F" w:rsidP="002A0F5F"/>
    <w:p w14:paraId="799ED063" w14:textId="77777777" w:rsidR="002A0F5F" w:rsidRDefault="002A0F5F" w:rsidP="002A0F5F"/>
    <w:p w14:paraId="68FAA32D" w14:textId="77777777" w:rsidR="00285031" w:rsidRDefault="00285031"/>
    <w:sectPr w:rsidR="00285031" w:rsidSect="00A4192A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6FF8"/>
    <w:rsid w:val="000A7F29"/>
    <w:rsid w:val="001A42DD"/>
    <w:rsid w:val="00285031"/>
    <w:rsid w:val="002A0F5F"/>
    <w:rsid w:val="00516FF8"/>
    <w:rsid w:val="00995ECD"/>
    <w:rsid w:val="00A22A85"/>
    <w:rsid w:val="00B81758"/>
    <w:rsid w:val="00E02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298B06"/>
  <w15:chartTrackingRefBased/>
  <w15:docId w15:val="{81DBB7D6-E67B-4F26-A302-4F71A1973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A0F5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02EBE"/>
    <w:rPr>
      <w:color w:val="0000FF"/>
      <w:u w:val="single"/>
    </w:rPr>
  </w:style>
  <w:style w:type="character" w:styleId="a4">
    <w:name w:val="Strong"/>
    <w:basedOn w:val="a0"/>
    <w:uiPriority w:val="22"/>
    <w:qFormat/>
    <w:rsid w:val="00E02E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1764</Words>
  <Characters>1007</Characters>
  <Application>Microsoft Office Word</Application>
  <DocSecurity>0</DocSecurity>
  <Lines>8</Lines>
  <Paragraphs>5</Paragraphs>
  <ScaleCrop>false</ScaleCrop>
  <Company/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8</cp:revision>
  <dcterms:created xsi:type="dcterms:W3CDTF">2024-12-19T18:24:00Z</dcterms:created>
  <dcterms:modified xsi:type="dcterms:W3CDTF">2024-12-31T07:44:00Z</dcterms:modified>
</cp:coreProperties>
</file>