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B8423" w14:textId="77777777" w:rsidR="00780297" w:rsidRPr="009B26A3" w:rsidRDefault="00780297" w:rsidP="00780297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uk-UA"/>
        </w:rPr>
      </w:pPr>
      <w:r w:rsidRPr="009B26A3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uk-UA"/>
        </w:rPr>
        <w:t>Оголошення</w:t>
      </w:r>
    </w:p>
    <w:p w14:paraId="6F78F89F" w14:textId="77777777" w:rsidR="00780297" w:rsidRPr="009B26A3" w:rsidRDefault="00780297" w:rsidP="0078029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9B26A3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uk-UA"/>
        </w:rPr>
        <w:t xml:space="preserve">про обґрунтування технічних та якісних характеристик предмета закупівлі, його очікуваної вартості, розміру бюджетного призначення </w:t>
      </w:r>
    </w:p>
    <w:p w14:paraId="0EE6D7A9" w14:textId="77777777" w:rsidR="00780297" w:rsidRPr="009B26A3" w:rsidRDefault="00780297" w:rsidP="0078029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48EC3773" w14:textId="77777777" w:rsidR="00780297" w:rsidRPr="009B26A3" w:rsidRDefault="00780297" w:rsidP="00780297">
      <w:pPr>
        <w:shd w:val="clear" w:color="auto" w:fill="FFFFFF"/>
        <w:spacing w:after="150" w:line="240" w:lineRule="auto"/>
        <w:ind w:firstLine="45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B26A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Обґрунтування технічних та якісних характеристик предмета закупівлі, розміру бюджетного призначення, очікуваної вартості: </w:t>
      </w:r>
      <w:r w:rsidRPr="009B26A3">
        <w:rPr>
          <w:rFonts w:ascii="Times New Roman" w:hAnsi="Times New Roman" w:cs="Times New Roman"/>
          <w:color w:val="000000" w:themeColor="text1"/>
          <w:sz w:val="24"/>
          <w:szCs w:val="24"/>
        </w:rPr>
        <w:t>відповідно до пункту 4 підпункту 1 постанови Кабінету Міністрів України від 11.10.2016 №710 р. «Про ефективне використання державних коштів».</w:t>
      </w:r>
    </w:p>
    <w:p w14:paraId="29181470" w14:textId="77777777" w:rsidR="00780297" w:rsidRPr="009B26A3" w:rsidRDefault="00780297" w:rsidP="00780297">
      <w:pPr>
        <w:shd w:val="clear" w:color="auto" w:fill="FFFFFF"/>
        <w:spacing w:after="150" w:line="240" w:lineRule="auto"/>
        <w:ind w:firstLine="45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B26A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Найменування, місцезнаходження та ідентифікаційний код замовника в Єдиному державному реєстрі юридичних осіб, фізичних осіб – підприємців та громадських формувань, його категорія: </w:t>
      </w:r>
      <w:r w:rsidRPr="009B26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управління освіти, культури, молоді та спорту Борщагівської сільської ради Бучанського району Київської області, інд.08131, Україна, Київська область, Бучанський район, с.Софіївська Борщагівка, провулок Шкільний, 5; код ЄДРПОУ 43978511; категорія замовника – органи місцевого самоврядування. </w:t>
      </w:r>
    </w:p>
    <w:p w14:paraId="1BD4E87A" w14:textId="47DE8183" w:rsidR="00780297" w:rsidRPr="009B26A3" w:rsidRDefault="00780297" w:rsidP="00780297">
      <w:pPr>
        <w:shd w:val="clear" w:color="auto" w:fill="FFFFFF"/>
        <w:spacing w:after="150" w:line="240" w:lineRule="auto"/>
        <w:ind w:firstLine="45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B26A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Назва предмету закупівлі із зазначенням коду за Єдиним закупівельним словником та назви відповідних класифікаторів предмета закупівлі і частини предмета закупівлі (лотів за наявності):</w:t>
      </w:r>
      <w:r w:rsidRPr="009B26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F58E8" w:rsidRPr="00CF58E8">
        <w:rPr>
          <w:rFonts w:ascii="Times New Roman" w:hAnsi="Times New Roman" w:cs="Times New Roman"/>
          <w:color w:val="000000" w:themeColor="text1"/>
          <w:sz w:val="24"/>
          <w:szCs w:val="24"/>
        </w:rPr>
        <w:t>«Комп’ютерне обладнання та приладдя»</w:t>
      </w:r>
      <w:r w:rsidRPr="009B26A3">
        <w:rPr>
          <w:rFonts w:ascii="Times New Roman" w:hAnsi="Times New Roman" w:cs="Times New Roman"/>
          <w:color w:val="000000" w:themeColor="text1"/>
          <w:sz w:val="24"/>
          <w:szCs w:val="24"/>
        </w:rPr>
        <w:t>, код ДК 021:2015:30230000-0 Комп’ютерне обладнання. Без поділу на лоти.</w:t>
      </w:r>
    </w:p>
    <w:p w14:paraId="51E7575A" w14:textId="0B52832D" w:rsidR="00780297" w:rsidRPr="009B26A3" w:rsidRDefault="00780297" w:rsidP="0078029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9B26A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uk-UA"/>
        </w:rPr>
        <w:t>Ідентифікатор закупівлі:</w:t>
      </w:r>
      <w:r w:rsidRPr="009B26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UA</w:t>
      </w:r>
      <w:r w:rsidR="00132938" w:rsidRPr="0013293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-2025-02-20-008675-a</w:t>
      </w:r>
    </w:p>
    <w:p w14:paraId="330EF907" w14:textId="77777777" w:rsidR="00780297" w:rsidRPr="009B26A3" w:rsidRDefault="00780297" w:rsidP="0078029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9B26A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uk-UA"/>
        </w:rPr>
        <w:t>Процедура закупівлі:</w:t>
      </w:r>
      <w:r w:rsidRPr="009B26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Відкриті торги з особливостями.</w:t>
      </w:r>
    </w:p>
    <w:p w14:paraId="60745982" w14:textId="77777777" w:rsidR="00780297" w:rsidRPr="009B26A3" w:rsidRDefault="00780297" w:rsidP="00780297">
      <w:pPr>
        <w:shd w:val="clear" w:color="auto" w:fill="FFFFFF"/>
        <w:spacing w:after="0" w:line="240" w:lineRule="auto"/>
        <w:ind w:firstLine="44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B26A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uk-UA"/>
        </w:rPr>
        <w:t>Обґрунтування технічних та якісних характеристик предмета закупівлі:</w:t>
      </w:r>
      <w:r w:rsidRPr="009B26A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</w:t>
      </w:r>
    </w:p>
    <w:p w14:paraId="6A9AB381" w14:textId="77777777" w:rsidR="00780297" w:rsidRPr="009B26A3" w:rsidRDefault="00780297" w:rsidP="00780297">
      <w:pPr>
        <w:shd w:val="clear" w:color="auto" w:fill="FFFFFF"/>
        <w:spacing w:after="0" w:line="240" w:lineRule="auto"/>
        <w:ind w:firstLine="448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9B26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Основними аспектами, що роблять комп’ютерне обладнання невід'ємною частиною сучасного середовища в </w:t>
      </w:r>
      <w:bookmarkStart w:id="0" w:name="_Hlk169008940"/>
      <w:r w:rsidRPr="009B26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управлінні освіти, культури, молоді та спорту, бібліотеці-філії та Центрі культури і дозвілля Борщагівської сільської ради Бучанського району Київської області </w:t>
      </w:r>
      <w:bookmarkEnd w:id="0"/>
      <w:r w:rsidRPr="009B26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є доступ користувачів до необхідної інформації; можливість використання різноманітних онлайн-ресурсів та програм для освіти, культури, молоді та спорту; забезпечення комунікації та сприяння у співпраці з іншими закладами, установами, підприємствами та організаціями; ознайомлення і навчання дітей та молоді з різноманітними технологіями; організація та проведення культурних, пізнавальних, творчих, інноваційних заходів; розробка та представлення електронних ресурсів для дітей та молоді, таких як  інтерактивні книги, навчальні ігри та мультимедійні матеріали тощо. </w:t>
      </w:r>
    </w:p>
    <w:p w14:paraId="4BE54F8D" w14:textId="77777777" w:rsidR="00780297" w:rsidRPr="009B26A3" w:rsidRDefault="00780297" w:rsidP="00780297">
      <w:pPr>
        <w:shd w:val="clear" w:color="auto" w:fill="FFFFFF"/>
        <w:spacing w:after="0" w:line="240" w:lineRule="auto"/>
        <w:ind w:firstLine="44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9B26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Технічні та якісні характеристики предмета закупівлі розроблені відповідно до наявних потреб управління освіти, культури, молоді та спорту, бібліотеки-філії та Центру культури і дозвілля Борщагівської сільської ради Бучанського району Київської області.</w:t>
      </w:r>
    </w:p>
    <w:p w14:paraId="3729BF72" w14:textId="77777777" w:rsidR="00780297" w:rsidRPr="009B26A3" w:rsidRDefault="00780297" w:rsidP="00780297">
      <w:pPr>
        <w:shd w:val="clear" w:color="auto" w:fill="FFFFFF"/>
        <w:spacing w:after="0" w:line="240" w:lineRule="auto"/>
        <w:ind w:firstLine="44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</w:p>
    <w:p w14:paraId="57A24F7B" w14:textId="2DF22AB7" w:rsidR="00780297" w:rsidRPr="009B26A3" w:rsidRDefault="00780297" w:rsidP="00780297">
      <w:pPr>
        <w:shd w:val="clear" w:color="auto" w:fill="FFFFFF"/>
        <w:spacing w:after="0" w:line="240" w:lineRule="auto"/>
        <w:ind w:firstLine="448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9B26A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uk-UA"/>
        </w:rPr>
        <w:t>Обґрунтування розміру бюджетного призначення:</w:t>
      </w:r>
      <w:r w:rsidR="00CF58E8" w:rsidRPr="00CF58E8">
        <w:t xml:space="preserve"> </w:t>
      </w:r>
      <w:r w:rsidR="00CF58E8" w:rsidRPr="00CF58E8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uk-UA"/>
        </w:rPr>
        <w:t>рішення 20 сесії VIII cкликання Борщагівської сільської ради Бучанського району Київської області від 19.12.2023 №49-20-VIII «Про бюджет Борщагівської територіальної громади на 2025 рік»</w:t>
      </w:r>
      <w:r w:rsidR="00CF58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uk-UA"/>
        </w:rPr>
        <w:t xml:space="preserve"> </w:t>
      </w:r>
      <w:r w:rsidRPr="009B26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передбачені відповідні кошти місцевого бюджету у розмірі </w:t>
      </w:r>
      <w:r w:rsidR="00CF58E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501 000</w:t>
      </w:r>
      <w:r w:rsidRPr="009B26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,00грн.</w:t>
      </w:r>
    </w:p>
    <w:p w14:paraId="08CFFE13" w14:textId="77777777" w:rsidR="00780297" w:rsidRPr="009B26A3" w:rsidRDefault="00780297" w:rsidP="00780297">
      <w:pPr>
        <w:shd w:val="clear" w:color="auto" w:fill="FFFFFF"/>
        <w:spacing w:after="0" w:line="240" w:lineRule="auto"/>
        <w:ind w:firstLine="44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</w:p>
    <w:p w14:paraId="2E52D0F5" w14:textId="05144E80" w:rsidR="00780297" w:rsidRPr="009B26A3" w:rsidRDefault="00780297" w:rsidP="00780297">
      <w:pPr>
        <w:shd w:val="clear" w:color="auto" w:fill="FFFFFF"/>
        <w:spacing w:after="0" w:line="240" w:lineRule="auto"/>
        <w:ind w:firstLine="448"/>
        <w:jc w:val="both"/>
        <w:rPr>
          <w:rFonts w:ascii="Times New Roman" w:hAnsi="Times New Roman" w:cs="Times New Roman"/>
          <w:sz w:val="24"/>
          <w:szCs w:val="24"/>
        </w:rPr>
      </w:pPr>
      <w:r w:rsidRPr="009B26A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uk-UA"/>
        </w:rPr>
        <w:t>Обґрунтування очікуваної вартості предмета закупівлі:</w:t>
      </w:r>
      <w:r w:rsidRPr="009B26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очікувана вартість закупівлі </w:t>
      </w:r>
      <w:r w:rsidR="00CF58E8" w:rsidRPr="00CF58E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392 747 грн. 00 коп. (триста дев’яносто дві тисячі сімсот сорок сім гривень 00 коп.), з ПДВ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та </w:t>
      </w:r>
      <w:r w:rsidRPr="009B26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для визначення очікуваної вартості предмета закупівлі замовник керувався наказом Міністерства розвитку економіки, торгівлі та сільського господарства України від 18.02.2020 р. №275 «Про затвердження примірної методики визначення очікуваної вартості предмета закупівлі». </w:t>
      </w:r>
      <w:r w:rsidRPr="009B26A3">
        <w:rPr>
          <w:rFonts w:ascii="Times New Roman" w:hAnsi="Times New Roman" w:cs="Times New Roman"/>
          <w:color w:val="000000" w:themeColor="text1"/>
          <w:sz w:val="24"/>
          <w:szCs w:val="24"/>
        </w:rPr>
        <w:t>Визначення очікуваної вартості предмета закупівлі обумовлено статистичним аналізом загальнодоступної інформації про ціну предмета закупівлі на підставі аналізу ринку, цін на комп’ютерне обладнання, яке міститься  у відкритих джерелах, у тому числі на сайтах постачальників (продавців) зазначеного товару, рекламі, прайс-листах, в електронній системі закупівель «Prozorro» та на аналогічних торгівельних електронних майданчиках, дані спеціалізованих інформаційно-аналітичних видань, офіційних статистичних видань тощо.</w:t>
      </w:r>
    </w:p>
    <w:p w14:paraId="3A27075E" w14:textId="77777777" w:rsidR="00780297" w:rsidRPr="009B26A3" w:rsidRDefault="00780297" w:rsidP="00780297">
      <w:pPr>
        <w:rPr>
          <w:rFonts w:ascii="Times New Roman" w:hAnsi="Times New Roman" w:cs="Times New Roman"/>
          <w:sz w:val="24"/>
          <w:szCs w:val="24"/>
        </w:rPr>
      </w:pPr>
    </w:p>
    <w:p w14:paraId="379CB9FF" w14:textId="77777777" w:rsidR="00285031" w:rsidRDefault="00285031"/>
    <w:sectPr w:rsidR="00285031" w:rsidSect="009B26A3">
      <w:pgSz w:w="11906" w:h="16838"/>
      <w:pgMar w:top="568" w:right="566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32F"/>
    <w:rsid w:val="00132938"/>
    <w:rsid w:val="00285031"/>
    <w:rsid w:val="00444058"/>
    <w:rsid w:val="00780297"/>
    <w:rsid w:val="0098732F"/>
    <w:rsid w:val="00CF5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078FD"/>
  <w15:chartTrackingRefBased/>
  <w15:docId w15:val="{F866AC12-6356-48A6-86E9-8DD9FE5FF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02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2358</Words>
  <Characters>1345</Characters>
  <Application>Microsoft Office Word</Application>
  <DocSecurity>0</DocSecurity>
  <Lines>11</Lines>
  <Paragraphs>7</Paragraphs>
  <ScaleCrop>false</ScaleCrop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dcterms:created xsi:type="dcterms:W3CDTF">2025-02-17T09:33:00Z</dcterms:created>
  <dcterms:modified xsi:type="dcterms:W3CDTF">2025-02-24T07:48:00Z</dcterms:modified>
</cp:coreProperties>
</file>