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8C9F" w14:textId="77777777" w:rsidR="00933EB0" w:rsidRPr="00933EB0" w:rsidRDefault="00933EB0" w:rsidP="0090745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uk-UA"/>
        </w:rPr>
      </w:pPr>
      <w:r w:rsidRPr="00933EB0">
        <w:rPr>
          <w:rFonts w:ascii="Times New Roman" w:eastAsia="Times New Roman" w:hAnsi="Times New Roman" w:cs="Times New Roman"/>
          <w:b/>
          <w:bCs/>
          <w:kern w:val="36"/>
          <w:sz w:val="48"/>
          <w:szCs w:val="48"/>
          <w:lang w:eastAsia="uk-UA"/>
        </w:rPr>
        <w:t>Повноваження педагогічної ради закладу дошкільної освіти</w:t>
      </w:r>
    </w:p>
    <w:p w14:paraId="0B2553A8" w14:textId="77777777" w:rsidR="00933EB0" w:rsidRPr="00933EB0" w:rsidRDefault="00933EB0" w:rsidP="0090745D">
      <w:pPr>
        <w:spacing w:after="0"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b/>
          <w:bCs/>
          <w:sz w:val="24"/>
          <w:szCs w:val="24"/>
          <w:lang w:eastAsia="uk-UA"/>
        </w:rPr>
        <w:t xml:space="preserve">Педагогічна рада ЗДО — </w:t>
      </w:r>
      <w:r w:rsidRPr="00933EB0">
        <w:rPr>
          <w:rFonts w:ascii="Times New Roman" w:eastAsia="Times New Roman" w:hAnsi="Times New Roman" w:cs="Times New Roman"/>
          <w:sz w:val="24"/>
          <w:szCs w:val="24"/>
          <w:lang w:eastAsia="uk-UA"/>
        </w:rPr>
        <w:t>це основний колегіальний орган управління закладу дошкільної освіти.</w:t>
      </w:r>
    </w:p>
    <w:p w14:paraId="3206FD51" w14:textId="77777777" w:rsidR="00933EB0" w:rsidRPr="00933EB0" w:rsidRDefault="00933EB0" w:rsidP="0090745D">
      <w:pPr>
        <w:spacing w:after="0"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 xml:space="preserve">Особливості утворення педагогічної ради ЗДО визначає стаття 39 </w:t>
      </w:r>
      <w:hyperlink r:id="rId5" w:history="1">
        <w:r w:rsidRPr="00933EB0">
          <w:rPr>
            <w:rFonts w:ascii="Times New Roman" w:eastAsia="Times New Roman" w:hAnsi="Times New Roman" w:cs="Times New Roman"/>
            <w:color w:val="0000FF"/>
            <w:sz w:val="24"/>
            <w:szCs w:val="24"/>
            <w:u w:val="single"/>
            <w:lang w:eastAsia="uk-UA"/>
          </w:rPr>
          <w:t>Закону України «Про дошкільну освіту»</w:t>
        </w:r>
      </w:hyperlink>
      <w:r w:rsidRPr="00933EB0">
        <w:rPr>
          <w:rFonts w:ascii="Times New Roman" w:eastAsia="Times New Roman" w:hAnsi="Times New Roman" w:cs="Times New Roman"/>
          <w:sz w:val="24"/>
          <w:szCs w:val="24"/>
          <w:lang w:eastAsia="uk-UA"/>
        </w:rPr>
        <w:t xml:space="preserve"> від 06.06.2024 № 3788-IX, який введено в дію 01.01.2025.</w:t>
      </w:r>
    </w:p>
    <w:p w14:paraId="5130E97C" w14:textId="77777777" w:rsidR="00933EB0" w:rsidRPr="00933EB0" w:rsidRDefault="0090745D" w:rsidP="0090745D">
      <w:pPr>
        <w:spacing w:after="0" w:line="240" w:lineRule="auto"/>
        <w:rPr>
          <w:rFonts w:ascii="Times New Roman" w:eastAsia="Times New Roman" w:hAnsi="Times New Roman" w:cs="Times New Roman"/>
          <w:sz w:val="24"/>
          <w:szCs w:val="24"/>
          <w:lang w:eastAsia="uk-UA"/>
        </w:rPr>
      </w:pPr>
      <w:hyperlink r:id="rId6" w:tgtFrame="_blank" w:history="1">
        <w:r w:rsidR="00933EB0" w:rsidRPr="00933EB0">
          <w:rPr>
            <w:rFonts w:ascii="Times New Roman" w:eastAsia="Times New Roman" w:hAnsi="Times New Roman" w:cs="Times New Roman"/>
            <w:color w:val="0000FF"/>
            <w:sz w:val="24"/>
            <w:szCs w:val="24"/>
            <w:u w:val="single"/>
            <w:lang w:eastAsia="uk-UA"/>
          </w:rPr>
          <w:t>Скласти положення про педагогічну раду</w:t>
        </w:r>
      </w:hyperlink>
      <w:r w:rsidR="00933EB0" w:rsidRPr="00933EB0">
        <w:rPr>
          <w:rFonts w:ascii="Times New Roman" w:eastAsia="Times New Roman" w:hAnsi="Times New Roman" w:cs="Times New Roman"/>
          <w:sz w:val="24"/>
          <w:szCs w:val="24"/>
          <w:lang w:eastAsia="uk-UA"/>
        </w:rPr>
        <w:t xml:space="preserve"> </w:t>
      </w:r>
    </w:p>
    <w:p w14:paraId="5C7A2AD0" w14:textId="77777777" w:rsidR="00933EB0" w:rsidRPr="00933EB0" w:rsidRDefault="00933EB0" w:rsidP="0090745D">
      <w:pPr>
        <w:spacing w:after="0"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Педагогічна рада в ЗДО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 Якщо в закладі дошкільної освіти працює менше трьох педагогічних працівників, то повноваження педагогічної ради реалізує особа, яка виконує повноваження керівника цього закладу.</w:t>
      </w:r>
    </w:p>
    <w:p w14:paraId="55C95590" w14:textId="77777777" w:rsidR="00933EB0" w:rsidRPr="00933EB0" w:rsidRDefault="00933EB0" w:rsidP="0090745D">
      <w:pPr>
        <w:spacing w:after="0"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Дошкільний підрозділ за рішенням керівника закладу освіти може мати свою педагогічну раду.</w:t>
      </w:r>
    </w:p>
    <w:p w14:paraId="27E453A6" w14:textId="77777777" w:rsidR="00933EB0" w:rsidRPr="00933EB0" w:rsidRDefault="00933EB0" w:rsidP="00933EB0">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933EB0">
        <w:rPr>
          <w:rFonts w:ascii="Times New Roman" w:eastAsia="Times New Roman" w:hAnsi="Times New Roman" w:cs="Times New Roman"/>
          <w:b/>
          <w:bCs/>
          <w:sz w:val="27"/>
          <w:szCs w:val="27"/>
          <w:lang w:eastAsia="uk-UA"/>
        </w:rPr>
        <w:t>Спільна педагогічна рада ЗДО</w:t>
      </w:r>
    </w:p>
    <w:p w14:paraId="7D69D514" w14:textId="77777777" w:rsidR="00933EB0" w:rsidRPr="00933EB0" w:rsidRDefault="00933EB0" w:rsidP="00933EB0">
      <w:p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 xml:space="preserve">Новий Закон про дошкільну освіту визначає особливості створення </w:t>
      </w:r>
      <w:r w:rsidRPr="00933EB0">
        <w:rPr>
          <w:rFonts w:ascii="Times New Roman" w:eastAsia="Times New Roman" w:hAnsi="Times New Roman" w:cs="Times New Roman"/>
          <w:b/>
          <w:bCs/>
          <w:sz w:val="24"/>
          <w:szCs w:val="24"/>
          <w:lang w:eastAsia="uk-UA"/>
        </w:rPr>
        <w:t xml:space="preserve">спільної педагогічної ради </w:t>
      </w:r>
      <w:r w:rsidRPr="00933EB0">
        <w:rPr>
          <w:rFonts w:ascii="Times New Roman" w:eastAsia="Times New Roman" w:hAnsi="Times New Roman" w:cs="Times New Roman"/>
          <w:sz w:val="24"/>
          <w:szCs w:val="24"/>
          <w:lang w:eastAsia="uk-UA"/>
        </w:rPr>
        <w:t>для кількох закладів дошкільної освіти. Так, керівники декількох ЗДО можуть ініціювати утворення спільної педагогічної ради. До її складу входять усі педагогічні працівники цих ЗДО. Головою педагогічної ради є один із керівників ЗДО. Його обирають таємним голосуванням більшістю від повного складу такої педагогічної ради. Положення про порядок функціонування спільної педагогічної ради затверджується спільним наказом керівників відповідних ЗДО.</w:t>
      </w:r>
    </w:p>
    <w:p w14:paraId="60204EEF" w14:textId="77777777" w:rsidR="00933EB0" w:rsidRPr="00933EB0" w:rsidRDefault="00933EB0" w:rsidP="00933EB0">
      <w:p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Головою педагогічної ради є керівник закладу дошкільної освіти або за його рішенням вихователь-методист, за згодою.</w:t>
      </w:r>
    </w:p>
    <w:p w14:paraId="632492BA" w14:textId="77777777" w:rsidR="00933EB0" w:rsidRPr="00933EB0" w:rsidRDefault="00933EB0" w:rsidP="00933EB0">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933EB0">
        <w:rPr>
          <w:rFonts w:ascii="Times New Roman" w:eastAsia="Times New Roman" w:hAnsi="Times New Roman" w:cs="Times New Roman"/>
          <w:b/>
          <w:bCs/>
          <w:sz w:val="36"/>
          <w:szCs w:val="36"/>
          <w:lang w:eastAsia="uk-UA"/>
        </w:rPr>
        <w:t>Засідання педагогічної ради ЗДО</w:t>
      </w:r>
    </w:p>
    <w:p w14:paraId="0D1DCF67" w14:textId="77777777" w:rsidR="00933EB0" w:rsidRPr="00933EB0" w:rsidRDefault="00933EB0" w:rsidP="00933EB0">
      <w:p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4BAA5020" w14:textId="77777777" w:rsidR="00933EB0" w:rsidRPr="00933EB0" w:rsidRDefault="00933EB0" w:rsidP="00933EB0">
      <w:p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від складу педагогічної ради. У разі рівного розподілу голосів визначальним є голос голови педагогічної ради.</w:t>
      </w:r>
    </w:p>
    <w:p w14:paraId="5FD0ADD2" w14:textId="77777777" w:rsidR="00933EB0" w:rsidRPr="00933EB0" w:rsidRDefault="0090745D" w:rsidP="00933EB0">
      <w:pPr>
        <w:spacing w:beforeAutospacing="1" w:after="100" w:afterAutospacing="1" w:line="240" w:lineRule="auto"/>
        <w:rPr>
          <w:rFonts w:ascii="Times New Roman" w:eastAsia="Times New Roman" w:hAnsi="Times New Roman" w:cs="Times New Roman"/>
          <w:sz w:val="24"/>
          <w:szCs w:val="24"/>
          <w:lang w:eastAsia="uk-UA"/>
        </w:rPr>
      </w:pPr>
      <w:hyperlink r:id="rId7" w:history="1">
        <w:r w:rsidR="00933EB0" w:rsidRPr="00933EB0">
          <w:rPr>
            <w:rFonts w:ascii="Times New Roman" w:eastAsia="Times New Roman" w:hAnsi="Times New Roman" w:cs="Times New Roman"/>
            <w:color w:val="0000FF"/>
            <w:sz w:val="24"/>
            <w:szCs w:val="24"/>
            <w:u w:val="single"/>
            <w:lang w:eastAsia="uk-UA"/>
          </w:rPr>
          <w:t>Рішення педагогічної ради</w:t>
        </w:r>
      </w:hyperlink>
      <w:r w:rsidR="00933EB0" w:rsidRPr="00933EB0">
        <w:rPr>
          <w:rFonts w:ascii="Times New Roman" w:eastAsia="Times New Roman" w:hAnsi="Times New Roman" w:cs="Times New Roman"/>
          <w:sz w:val="24"/>
          <w:szCs w:val="24"/>
          <w:lang w:eastAsia="uk-UA"/>
        </w:rPr>
        <w:t xml:space="preserve"> вводяться в дію наказом керівника закладу дошкільної освіти.</w:t>
      </w:r>
    </w:p>
    <w:p w14:paraId="4105865D" w14:textId="77777777" w:rsidR="00933EB0" w:rsidRPr="00933EB0" w:rsidRDefault="00933EB0" w:rsidP="00933EB0">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933EB0">
        <w:rPr>
          <w:rFonts w:ascii="Times New Roman" w:eastAsia="Times New Roman" w:hAnsi="Times New Roman" w:cs="Times New Roman"/>
          <w:b/>
          <w:bCs/>
          <w:sz w:val="36"/>
          <w:szCs w:val="36"/>
          <w:lang w:eastAsia="uk-UA"/>
        </w:rPr>
        <w:t>Повноваження педагогічної ради</w:t>
      </w:r>
    </w:p>
    <w:p w14:paraId="0C006F76" w14:textId="77777777" w:rsidR="00933EB0" w:rsidRPr="00933EB0" w:rsidRDefault="00933EB0" w:rsidP="0090745D">
      <w:pPr>
        <w:spacing w:after="0"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Повноваження педагогічної ради ЗДО визначає так само стаття 39 Закону України «Про дошкільну освіту». Розглянемо їх.</w:t>
      </w:r>
    </w:p>
    <w:p w14:paraId="07C0B4E6" w14:textId="77777777" w:rsidR="00933EB0" w:rsidRPr="00933EB0" w:rsidRDefault="00933EB0" w:rsidP="0090745D">
      <w:pPr>
        <w:spacing w:after="0"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 xml:space="preserve">Педагогічна рада в ЗДО </w:t>
      </w:r>
      <w:r w:rsidRPr="00933EB0">
        <w:rPr>
          <w:rFonts w:ascii="Times New Roman" w:eastAsia="Times New Roman" w:hAnsi="Times New Roman" w:cs="Times New Roman"/>
          <w:b/>
          <w:bCs/>
          <w:sz w:val="24"/>
          <w:szCs w:val="24"/>
          <w:lang w:eastAsia="uk-UA"/>
        </w:rPr>
        <w:t>схвалює такі документи</w:t>
      </w:r>
      <w:r w:rsidRPr="00933EB0">
        <w:rPr>
          <w:rFonts w:ascii="Times New Roman" w:eastAsia="Times New Roman" w:hAnsi="Times New Roman" w:cs="Times New Roman"/>
          <w:sz w:val="24"/>
          <w:szCs w:val="24"/>
          <w:lang w:eastAsia="uk-UA"/>
        </w:rPr>
        <w:t>:</w:t>
      </w:r>
    </w:p>
    <w:p w14:paraId="06E8836C" w14:textId="77777777" w:rsidR="00933EB0" w:rsidRPr="00933EB0" w:rsidRDefault="00933EB0" w:rsidP="0090745D">
      <w:pPr>
        <w:numPr>
          <w:ilvl w:val="0"/>
          <w:numId w:val="3"/>
        </w:numPr>
        <w:spacing w:after="0"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програму розвитку закладу дошкільної освіти;</w:t>
      </w:r>
    </w:p>
    <w:p w14:paraId="21066BA0" w14:textId="77777777" w:rsidR="00933EB0" w:rsidRPr="00933EB0" w:rsidRDefault="0090745D" w:rsidP="00933EB0">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hyperlink r:id="rId8" w:history="1">
        <w:r w:rsidR="00933EB0" w:rsidRPr="00933EB0">
          <w:rPr>
            <w:rFonts w:ascii="Times New Roman" w:eastAsia="Times New Roman" w:hAnsi="Times New Roman" w:cs="Times New Roman"/>
            <w:color w:val="0000FF"/>
            <w:sz w:val="24"/>
            <w:szCs w:val="24"/>
            <w:u w:val="single"/>
            <w:lang w:eastAsia="uk-UA"/>
          </w:rPr>
          <w:t>план роботи закладу дошкільної освіти на рік</w:t>
        </w:r>
      </w:hyperlink>
      <w:r w:rsidR="00933EB0" w:rsidRPr="00933EB0">
        <w:rPr>
          <w:rFonts w:ascii="Times New Roman" w:eastAsia="Times New Roman" w:hAnsi="Times New Roman" w:cs="Times New Roman"/>
          <w:sz w:val="24"/>
          <w:szCs w:val="24"/>
          <w:lang w:eastAsia="uk-UA"/>
        </w:rPr>
        <w:t>;</w:t>
      </w:r>
    </w:p>
    <w:p w14:paraId="0E5BA51B" w14:textId="77777777" w:rsidR="00933EB0" w:rsidRPr="00933EB0" w:rsidRDefault="00933EB0" w:rsidP="00933EB0">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правила внутрішнього розпорядку закладу дошкільної освіти;</w:t>
      </w:r>
    </w:p>
    <w:p w14:paraId="6CD9B753" w14:textId="77777777" w:rsidR="00933EB0" w:rsidRPr="00933EB0" w:rsidRDefault="00933EB0" w:rsidP="00933EB0">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положення про внутрішню систему забезпечення якості освіти.</w:t>
      </w:r>
    </w:p>
    <w:p w14:paraId="775AE608" w14:textId="77777777" w:rsidR="00933EB0" w:rsidRPr="00933EB0" w:rsidRDefault="00933EB0" w:rsidP="00933EB0">
      <w:p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lastRenderedPageBreak/>
        <w:t xml:space="preserve">Педагогічна рада </w:t>
      </w:r>
      <w:r w:rsidRPr="00933EB0">
        <w:rPr>
          <w:rFonts w:ascii="Times New Roman" w:eastAsia="Times New Roman" w:hAnsi="Times New Roman" w:cs="Times New Roman"/>
          <w:b/>
          <w:bCs/>
          <w:sz w:val="24"/>
          <w:szCs w:val="24"/>
          <w:lang w:eastAsia="uk-UA"/>
        </w:rPr>
        <w:t>затверджує</w:t>
      </w:r>
      <w:r w:rsidRPr="00933EB0">
        <w:rPr>
          <w:rFonts w:ascii="Times New Roman" w:eastAsia="Times New Roman" w:hAnsi="Times New Roman" w:cs="Times New Roman"/>
          <w:sz w:val="24"/>
          <w:szCs w:val="24"/>
          <w:lang w:eastAsia="uk-UA"/>
        </w:rPr>
        <w:t xml:space="preserve"> план підвищення кваліфікації педагогічних працівників на рік, а також </w:t>
      </w:r>
      <w:r w:rsidRPr="00933EB0">
        <w:rPr>
          <w:rFonts w:ascii="Times New Roman" w:eastAsia="Times New Roman" w:hAnsi="Times New Roman" w:cs="Times New Roman"/>
          <w:b/>
          <w:bCs/>
          <w:sz w:val="24"/>
          <w:szCs w:val="24"/>
          <w:lang w:eastAsia="uk-UA"/>
        </w:rPr>
        <w:t>ухвалює рішення з таких питань</w:t>
      </w:r>
      <w:r w:rsidRPr="00933EB0">
        <w:rPr>
          <w:rFonts w:ascii="Times New Roman" w:eastAsia="Times New Roman" w:hAnsi="Times New Roman" w:cs="Times New Roman"/>
          <w:sz w:val="24"/>
          <w:szCs w:val="24"/>
          <w:lang w:eastAsia="uk-UA"/>
        </w:rPr>
        <w:t>:</w:t>
      </w:r>
    </w:p>
    <w:p w14:paraId="7537BCE9" w14:textId="77777777" w:rsidR="00933EB0" w:rsidRPr="00933EB0" w:rsidRDefault="00933EB0" w:rsidP="00933EB0">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 xml:space="preserve">вибір </w:t>
      </w:r>
      <w:hyperlink r:id="rId9" w:history="1">
        <w:r w:rsidRPr="00933EB0">
          <w:rPr>
            <w:rFonts w:ascii="Times New Roman" w:eastAsia="Times New Roman" w:hAnsi="Times New Roman" w:cs="Times New Roman"/>
            <w:color w:val="0000FF"/>
            <w:sz w:val="24"/>
            <w:szCs w:val="24"/>
            <w:u w:val="single"/>
            <w:lang w:eastAsia="uk-UA"/>
          </w:rPr>
          <w:t>освітніх і парціальних програм</w:t>
        </w:r>
      </w:hyperlink>
      <w:r w:rsidRPr="00933EB0">
        <w:rPr>
          <w:rFonts w:ascii="Times New Roman" w:eastAsia="Times New Roman" w:hAnsi="Times New Roman" w:cs="Times New Roman"/>
          <w:sz w:val="24"/>
          <w:szCs w:val="24"/>
          <w:lang w:eastAsia="uk-UA"/>
        </w:rPr>
        <w:t>, за якими буде організовано освітній процес у навчальному році;</w:t>
      </w:r>
    </w:p>
    <w:p w14:paraId="76572828" w14:textId="77777777" w:rsidR="00933EB0" w:rsidRPr="00933EB0" w:rsidRDefault="00933EB0" w:rsidP="00933EB0">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результативність виконання освітніх і парціальних програм, за якими організований освітній процес;</w:t>
      </w:r>
    </w:p>
    <w:p w14:paraId="08AC8DEE" w14:textId="77777777" w:rsidR="00933EB0" w:rsidRPr="00933EB0" w:rsidRDefault="00933EB0" w:rsidP="00933EB0">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 xml:space="preserve">вдосконалення організації освітнього процесу, </w:t>
      </w:r>
      <w:hyperlink r:id="rId10" w:history="1">
        <w:r w:rsidRPr="00933EB0">
          <w:rPr>
            <w:rFonts w:ascii="Times New Roman" w:eastAsia="Times New Roman" w:hAnsi="Times New Roman" w:cs="Times New Roman"/>
            <w:color w:val="0000FF"/>
            <w:sz w:val="24"/>
            <w:szCs w:val="24"/>
            <w:u w:val="single"/>
            <w:lang w:eastAsia="uk-UA"/>
          </w:rPr>
          <w:t>створення освітнього середовищ</w:t>
        </w:r>
      </w:hyperlink>
      <w:r w:rsidRPr="00933EB0">
        <w:rPr>
          <w:rFonts w:ascii="Times New Roman" w:eastAsia="Times New Roman" w:hAnsi="Times New Roman" w:cs="Times New Roman"/>
          <w:sz w:val="24"/>
          <w:szCs w:val="24"/>
          <w:lang w:eastAsia="uk-UA"/>
        </w:rPr>
        <w:t>а;</w:t>
      </w:r>
    </w:p>
    <w:p w14:paraId="5ECD9FA0" w14:textId="77777777" w:rsidR="00933EB0" w:rsidRPr="00933EB0" w:rsidRDefault="00933EB0" w:rsidP="00933EB0">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відзначення та моральне заохочення працівників та інших учасників освітнього процесу;</w:t>
      </w:r>
    </w:p>
    <w:p w14:paraId="1171B7DC" w14:textId="77777777" w:rsidR="00933EB0" w:rsidRPr="00933EB0" w:rsidRDefault="00933EB0" w:rsidP="00933EB0">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визнання результатів підвищення кваліфікації педагогічного працівника у випадках, визначених Законом України «Про освіту»;</w:t>
      </w:r>
    </w:p>
    <w:p w14:paraId="52A73AA1" w14:textId="77777777" w:rsidR="00933EB0" w:rsidRPr="00933EB0" w:rsidRDefault="00933EB0" w:rsidP="00933EB0">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ініціювання проведення</w:t>
      </w:r>
      <w:hyperlink r:id="rId11" w:history="1">
        <w:r w:rsidRPr="00933EB0">
          <w:rPr>
            <w:rFonts w:ascii="Times New Roman" w:eastAsia="Times New Roman" w:hAnsi="Times New Roman" w:cs="Times New Roman"/>
            <w:color w:val="0000FF"/>
            <w:sz w:val="24"/>
            <w:szCs w:val="24"/>
            <w:u w:val="single"/>
            <w:lang w:eastAsia="uk-UA"/>
          </w:rPr>
          <w:t xml:space="preserve"> інституційного аудиту</w:t>
        </w:r>
      </w:hyperlink>
      <w:r w:rsidRPr="00933EB0">
        <w:rPr>
          <w:rFonts w:ascii="Times New Roman" w:eastAsia="Times New Roman" w:hAnsi="Times New Roman" w:cs="Times New Roman"/>
          <w:sz w:val="24"/>
          <w:szCs w:val="24"/>
          <w:lang w:eastAsia="uk-UA"/>
        </w:rPr>
        <w:t>, зовнішнього моніторингу якості освіти та/або освітньої діяльності відповідно до законодавства.</w:t>
      </w:r>
    </w:p>
    <w:p w14:paraId="71FF4269" w14:textId="77777777" w:rsidR="00933EB0" w:rsidRPr="00933EB0" w:rsidRDefault="00933EB0" w:rsidP="00933EB0">
      <w:pPr>
        <w:spacing w:before="100" w:beforeAutospacing="1" w:after="100" w:afterAutospacing="1" w:line="240" w:lineRule="auto"/>
        <w:rPr>
          <w:rFonts w:ascii="Times New Roman" w:eastAsia="Times New Roman" w:hAnsi="Times New Roman" w:cs="Times New Roman"/>
          <w:sz w:val="24"/>
          <w:szCs w:val="24"/>
          <w:lang w:eastAsia="uk-UA"/>
        </w:rPr>
      </w:pPr>
      <w:r w:rsidRPr="00933EB0">
        <w:rPr>
          <w:rFonts w:ascii="Times New Roman" w:eastAsia="Times New Roman" w:hAnsi="Times New Roman" w:cs="Times New Roman"/>
          <w:sz w:val="24"/>
          <w:szCs w:val="24"/>
          <w:lang w:eastAsia="uk-UA"/>
        </w:rPr>
        <w:t>Педагогічна рада ЗДО розглядає та/або вирішує й інші питання відповідно до її повноважень, визначених Законом про дошкільну освіту, іншими нормативно-правовими актами та/або установчими документами ЗДО.</w:t>
      </w:r>
    </w:p>
    <w:p w14:paraId="348DB27E" w14:textId="77777777" w:rsidR="00B3327B" w:rsidRDefault="00B3327B"/>
    <w:sectPr w:rsidR="00B332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59A"/>
    <w:multiLevelType w:val="multilevel"/>
    <w:tmpl w:val="E4E6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67F5C"/>
    <w:multiLevelType w:val="multilevel"/>
    <w:tmpl w:val="A302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71F70"/>
    <w:multiLevelType w:val="multilevel"/>
    <w:tmpl w:val="AA14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97CCB"/>
    <w:multiLevelType w:val="multilevel"/>
    <w:tmpl w:val="7DB2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05EE8"/>
    <w:multiLevelType w:val="multilevel"/>
    <w:tmpl w:val="6C56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B0"/>
    <w:rsid w:val="0090745D"/>
    <w:rsid w:val="00933EB0"/>
    <w:rsid w:val="00B33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5558"/>
  <w15:chartTrackingRefBased/>
  <w15:docId w15:val="{44A19EBB-B80A-406E-A0CA-90DECD53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552447">
      <w:bodyDiv w:val="1"/>
      <w:marLeft w:val="0"/>
      <w:marRight w:val="0"/>
      <w:marTop w:val="0"/>
      <w:marBottom w:val="0"/>
      <w:divBdr>
        <w:top w:val="none" w:sz="0" w:space="0" w:color="auto"/>
        <w:left w:val="none" w:sz="0" w:space="0" w:color="auto"/>
        <w:bottom w:val="none" w:sz="0" w:space="0" w:color="auto"/>
        <w:right w:val="none" w:sz="0" w:space="0" w:color="auto"/>
      </w:divBdr>
      <w:divsChild>
        <w:div w:id="1481923691">
          <w:marLeft w:val="0"/>
          <w:marRight w:val="0"/>
          <w:marTop w:val="0"/>
          <w:marBottom w:val="0"/>
          <w:divBdr>
            <w:top w:val="none" w:sz="0" w:space="0" w:color="auto"/>
            <w:left w:val="none" w:sz="0" w:space="0" w:color="auto"/>
            <w:bottom w:val="none" w:sz="0" w:space="0" w:color="auto"/>
            <w:right w:val="none" w:sz="0" w:space="0" w:color="auto"/>
          </w:divBdr>
          <w:divsChild>
            <w:div w:id="1796021996">
              <w:marLeft w:val="0"/>
              <w:marRight w:val="0"/>
              <w:marTop w:val="0"/>
              <w:marBottom w:val="0"/>
              <w:divBdr>
                <w:top w:val="none" w:sz="0" w:space="0" w:color="auto"/>
                <w:left w:val="none" w:sz="0" w:space="0" w:color="auto"/>
                <w:bottom w:val="none" w:sz="0" w:space="0" w:color="auto"/>
                <w:right w:val="none" w:sz="0" w:space="0" w:color="auto"/>
              </w:divBdr>
              <w:divsChild>
                <w:div w:id="1612320665">
                  <w:marLeft w:val="0"/>
                  <w:marRight w:val="0"/>
                  <w:marTop w:val="0"/>
                  <w:marBottom w:val="0"/>
                  <w:divBdr>
                    <w:top w:val="none" w:sz="0" w:space="0" w:color="auto"/>
                    <w:left w:val="none" w:sz="0" w:space="0" w:color="auto"/>
                    <w:bottom w:val="none" w:sz="0" w:space="0" w:color="auto"/>
                    <w:right w:val="none" w:sz="0" w:space="0" w:color="auto"/>
                  </w:divBdr>
                  <w:divsChild>
                    <w:div w:id="1630630332">
                      <w:marLeft w:val="0"/>
                      <w:marRight w:val="0"/>
                      <w:marTop w:val="0"/>
                      <w:marBottom w:val="0"/>
                      <w:divBdr>
                        <w:top w:val="none" w:sz="0" w:space="0" w:color="auto"/>
                        <w:left w:val="none" w:sz="0" w:space="0" w:color="auto"/>
                        <w:bottom w:val="none" w:sz="0" w:space="0" w:color="auto"/>
                        <w:right w:val="none" w:sz="0" w:space="0" w:color="auto"/>
                      </w:divBdr>
                    </w:div>
                    <w:div w:id="19324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0009">
          <w:marLeft w:val="0"/>
          <w:marRight w:val="0"/>
          <w:marTop w:val="0"/>
          <w:marBottom w:val="0"/>
          <w:divBdr>
            <w:top w:val="none" w:sz="0" w:space="0" w:color="auto"/>
            <w:left w:val="none" w:sz="0" w:space="0" w:color="auto"/>
            <w:bottom w:val="none" w:sz="0" w:space="0" w:color="auto"/>
            <w:right w:val="none" w:sz="0" w:space="0" w:color="auto"/>
          </w:divBdr>
          <w:divsChild>
            <w:div w:id="343945382">
              <w:marLeft w:val="0"/>
              <w:marRight w:val="0"/>
              <w:marTop w:val="0"/>
              <w:marBottom w:val="0"/>
              <w:divBdr>
                <w:top w:val="none" w:sz="0" w:space="0" w:color="auto"/>
                <w:left w:val="none" w:sz="0" w:space="0" w:color="auto"/>
                <w:bottom w:val="none" w:sz="0" w:space="0" w:color="auto"/>
                <w:right w:val="none" w:sz="0" w:space="0" w:color="auto"/>
              </w:divBdr>
              <w:divsChild>
                <w:div w:id="1391809429">
                  <w:marLeft w:val="0"/>
                  <w:marRight w:val="0"/>
                  <w:marTop w:val="0"/>
                  <w:marBottom w:val="0"/>
                  <w:divBdr>
                    <w:top w:val="none" w:sz="0" w:space="0" w:color="auto"/>
                    <w:left w:val="none" w:sz="0" w:space="0" w:color="auto"/>
                    <w:bottom w:val="none" w:sz="0" w:space="0" w:color="auto"/>
                    <w:right w:val="none" w:sz="0" w:space="0" w:color="auto"/>
                  </w:divBdr>
                  <w:divsChild>
                    <w:div w:id="6823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0812">
          <w:marLeft w:val="0"/>
          <w:marRight w:val="0"/>
          <w:marTop w:val="0"/>
          <w:marBottom w:val="0"/>
          <w:divBdr>
            <w:top w:val="none" w:sz="0" w:space="0" w:color="auto"/>
            <w:left w:val="none" w:sz="0" w:space="0" w:color="auto"/>
            <w:bottom w:val="none" w:sz="0" w:space="0" w:color="auto"/>
            <w:right w:val="none" w:sz="0" w:space="0" w:color="auto"/>
          </w:divBdr>
          <w:divsChild>
            <w:div w:id="1640452771">
              <w:marLeft w:val="0"/>
              <w:marRight w:val="0"/>
              <w:marTop w:val="0"/>
              <w:marBottom w:val="0"/>
              <w:divBdr>
                <w:top w:val="none" w:sz="0" w:space="0" w:color="auto"/>
                <w:left w:val="none" w:sz="0" w:space="0" w:color="auto"/>
                <w:bottom w:val="none" w:sz="0" w:space="0" w:color="auto"/>
                <w:right w:val="none" w:sz="0" w:space="0" w:color="auto"/>
              </w:divBdr>
              <w:divsChild>
                <w:div w:id="1218392186">
                  <w:marLeft w:val="0"/>
                  <w:marRight w:val="0"/>
                  <w:marTop w:val="0"/>
                  <w:marBottom w:val="0"/>
                  <w:divBdr>
                    <w:top w:val="none" w:sz="0" w:space="0" w:color="auto"/>
                    <w:left w:val="none" w:sz="0" w:space="0" w:color="auto"/>
                    <w:bottom w:val="none" w:sz="0" w:space="0" w:color="auto"/>
                    <w:right w:val="none" w:sz="0" w:space="0" w:color="auto"/>
                  </w:divBdr>
                  <w:divsChild>
                    <w:div w:id="200367973">
                      <w:marLeft w:val="0"/>
                      <w:marRight w:val="0"/>
                      <w:marTop w:val="0"/>
                      <w:marBottom w:val="0"/>
                      <w:divBdr>
                        <w:top w:val="none" w:sz="0" w:space="0" w:color="auto"/>
                        <w:left w:val="none" w:sz="0" w:space="0" w:color="auto"/>
                        <w:bottom w:val="none" w:sz="0" w:space="0" w:color="auto"/>
                        <w:right w:val="none" w:sz="0" w:space="0" w:color="auto"/>
                      </w:divBdr>
                      <w:divsChild>
                        <w:div w:id="257835373">
                          <w:marLeft w:val="0"/>
                          <w:marRight w:val="0"/>
                          <w:marTop w:val="0"/>
                          <w:marBottom w:val="0"/>
                          <w:divBdr>
                            <w:top w:val="none" w:sz="0" w:space="0" w:color="auto"/>
                            <w:left w:val="none" w:sz="0" w:space="0" w:color="auto"/>
                            <w:bottom w:val="none" w:sz="0" w:space="0" w:color="auto"/>
                            <w:right w:val="none" w:sz="0" w:space="0" w:color="auto"/>
                          </w:divBdr>
                        </w:div>
                        <w:div w:id="468521609">
                          <w:marLeft w:val="0"/>
                          <w:marRight w:val="0"/>
                          <w:marTop w:val="0"/>
                          <w:marBottom w:val="0"/>
                          <w:divBdr>
                            <w:top w:val="none" w:sz="0" w:space="0" w:color="auto"/>
                            <w:left w:val="none" w:sz="0" w:space="0" w:color="auto"/>
                            <w:bottom w:val="none" w:sz="0" w:space="0" w:color="auto"/>
                            <w:right w:val="none" w:sz="0" w:space="0" w:color="auto"/>
                          </w:divBdr>
                        </w:div>
                        <w:div w:id="4063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59537">
          <w:marLeft w:val="0"/>
          <w:marRight w:val="0"/>
          <w:marTop w:val="0"/>
          <w:marBottom w:val="0"/>
          <w:divBdr>
            <w:top w:val="none" w:sz="0" w:space="0" w:color="auto"/>
            <w:left w:val="none" w:sz="0" w:space="0" w:color="auto"/>
            <w:bottom w:val="none" w:sz="0" w:space="0" w:color="auto"/>
            <w:right w:val="none" w:sz="0" w:space="0" w:color="auto"/>
          </w:divBdr>
        </w:div>
        <w:div w:id="256716148">
          <w:marLeft w:val="0"/>
          <w:marRight w:val="0"/>
          <w:marTop w:val="0"/>
          <w:marBottom w:val="0"/>
          <w:divBdr>
            <w:top w:val="none" w:sz="0" w:space="0" w:color="auto"/>
            <w:left w:val="none" w:sz="0" w:space="0" w:color="auto"/>
            <w:bottom w:val="none" w:sz="0" w:space="0" w:color="auto"/>
            <w:right w:val="none" w:sz="0" w:space="0" w:color="auto"/>
          </w:divBdr>
          <w:divsChild>
            <w:div w:id="1323967690">
              <w:marLeft w:val="0"/>
              <w:marRight w:val="0"/>
              <w:marTop w:val="0"/>
              <w:marBottom w:val="0"/>
              <w:divBdr>
                <w:top w:val="none" w:sz="0" w:space="0" w:color="auto"/>
                <w:left w:val="none" w:sz="0" w:space="0" w:color="auto"/>
                <w:bottom w:val="none" w:sz="0" w:space="0" w:color="auto"/>
                <w:right w:val="none" w:sz="0" w:space="0" w:color="auto"/>
              </w:divBdr>
            </w:div>
            <w:div w:id="1670405797">
              <w:marLeft w:val="0"/>
              <w:marRight w:val="0"/>
              <w:marTop w:val="0"/>
              <w:marBottom w:val="0"/>
              <w:divBdr>
                <w:top w:val="none" w:sz="0" w:space="0" w:color="auto"/>
                <w:left w:val="none" w:sz="0" w:space="0" w:color="auto"/>
                <w:bottom w:val="none" w:sz="0" w:space="0" w:color="auto"/>
                <w:right w:val="none" w:sz="0" w:space="0" w:color="auto"/>
              </w:divBdr>
            </w:div>
          </w:divsChild>
        </w:div>
        <w:div w:id="408578686">
          <w:marLeft w:val="0"/>
          <w:marRight w:val="0"/>
          <w:marTop w:val="0"/>
          <w:marBottom w:val="0"/>
          <w:divBdr>
            <w:top w:val="none" w:sz="0" w:space="0" w:color="auto"/>
            <w:left w:val="none" w:sz="0" w:space="0" w:color="auto"/>
            <w:bottom w:val="none" w:sz="0" w:space="0" w:color="auto"/>
            <w:right w:val="none" w:sz="0" w:space="0" w:color="auto"/>
          </w:divBdr>
          <w:divsChild>
            <w:div w:id="1332829682">
              <w:marLeft w:val="0"/>
              <w:marRight w:val="0"/>
              <w:marTop w:val="0"/>
              <w:marBottom w:val="0"/>
              <w:divBdr>
                <w:top w:val="none" w:sz="0" w:space="0" w:color="auto"/>
                <w:left w:val="none" w:sz="0" w:space="0" w:color="auto"/>
                <w:bottom w:val="none" w:sz="0" w:space="0" w:color="auto"/>
                <w:right w:val="none" w:sz="0" w:space="0" w:color="auto"/>
              </w:divBdr>
            </w:div>
            <w:div w:id="1236552912">
              <w:marLeft w:val="0"/>
              <w:marRight w:val="0"/>
              <w:marTop w:val="0"/>
              <w:marBottom w:val="0"/>
              <w:divBdr>
                <w:top w:val="none" w:sz="0" w:space="0" w:color="auto"/>
                <w:left w:val="none" w:sz="0" w:space="0" w:color="auto"/>
                <w:bottom w:val="none" w:sz="0" w:space="0" w:color="auto"/>
                <w:right w:val="none" w:sz="0" w:space="0" w:color="auto"/>
              </w:divBdr>
              <w:divsChild>
                <w:div w:id="1500729081">
                  <w:marLeft w:val="0"/>
                  <w:marRight w:val="0"/>
                  <w:marTop w:val="0"/>
                  <w:marBottom w:val="0"/>
                  <w:divBdr>
                    <w:top w:val="none" w:sz="0" w:space="0" w:color="auto"/>
                    <w:left w:val="none" w:sz="0" w:space="0" w:color="auto"/>
                    <w:bottom w:val="none" w:sz="0" w:space="0" w:color="auto"/>
                    <w:right w:val="none" w:sz="0" w:space="0" w:color="auto"/>
                  </w:divBdr>
                  <w:divsChild>
                    <w:div w:id="6898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658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792501">
              <w:marLeft w:val="0"/>
              <w:marRight w:val="0"/>
              <w:marTop w:val="300"/>
              <w:marBottom w:val="300"/>
              <w:divBdr>
                <w:top w:val="single" w:sz="18" w:space="14" w:color="B22222"/>
                <w:left w:val="single" w:sz="18" w:space="11" w:color="B22222"/>
                <w:bottom w:val="single" w:sz="18" w:space="11" w:color="B22222"/>
                <w:right w:val="single" w:sz="18" w:space="11" w:color="B22222"/>
              </w:divBdr>
            </w:div>
            <w:div w:id="383675340">
              <w:marLeft w:val="0"/>
              <w:marRight w:val="0"/>
              <w:marTop w:val="300"/>
              <w:marBottom w:val="300"/>
              <w:divBdr>
                <w:top w:val="single" w:sz="18" w:space="14" w:color="B22222"/>
                <w:left w:val="single" w:sz="18" w:space="11" w:color="B22222"/>
                <w:bottom w:val="single" w:sz="18" w:space="11" w:color="B22222"/>
                <w:right w:val="single" w:sz="18" w:space="11" w:color="B22222"/>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rticle/1238-qqq-17-m3-16-03-2017-skladamo-plan-roboti-doshklnogo-zakladu-na-nastupniy-navchalniy-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rticle/1369-zahodi-kontrolyu-za-vikonannyam-rshen-pedradi-doshklnogo-zakla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vdnz.expertus.com.ua/10017939?utm_medium=referral&amp;utm_source=oplatforma.com.ua&amp;utm_term=1515&amp;utm_content=article&amp;utm_campaign=red_block_content_button" TargetMode="External"/><Relationship Id="rId11" Type="http://schemas.openxmlformats.org/officeDocument/2006/relationships/hyperlink" Target="/article/2453-shchob-zrozumti-nstitutsyniy-audit" TargetMode="External"/><Relationship Id="rId5" Type="http://schemas.openxmlformats.org/officeDocument/2006/relationships/hyperlink" Target="https://ezavdnz.expertus.com.ua/npd-doc?npid=61520" TargetMode="External"/><Relationship Id="rId10" Type="http://schemas.openxmlformats.org/officeDocument/2006/relationships/hyperlink" Target="/article/2842-yak-stvoriti-nnovatsyne-rozvivalne-predmetne-seredovishche" TargetMode="External"/><Relationship Id="rId4" Type="http://schemas.openxmlformats.org/officeDocument/2006/relationships/webSettings" Target="webSettings.xml"/><Relationship Id="rId9" Type="http://schemas.openxmlformats.org/officeDocument/2006/relationships/hyperlink" Target="/article/191-osvtn-programi-dlya-vikoristannya-v-doshklnih-zakladah-u-20162017-navchalnomu-ro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2731</Words>
  <Characters>1557</Characters>
  <Application>Microsoft Office Word</Application>
  <DocSecurity>0</DocSecurity>
  <Lines>12</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Света</cp:lastModifiedBy>
  <cp:revision>3</cp:revision>
  <dcterms:created xsi:type="dcterms:W3CDTF">2025-05-12T06:01:00Z</dcterms:created>
  <dcterms:modified xsi:type="dcterms:W3CDTF">2025-05-12T06:31:00Z</dcterms:modified>
</cp:coreProperties>
</file>