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303C34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листа Міністерства освіти і науки України</w:t>
      </w:r>
    </w:p>
    <w:p w:rsid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 2026 року _____</w:t>
      </w:r>
    </w:p>
    <w:p w:rsid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</w:p>
    <w:p w:rsidR="00555CA8" w:rsidRP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МЕТОДИЧНІ ТА ІНФОРМАЦІЙНІ МАТЕРІАЛИ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55CA8" w:rsidRPr="00555CA8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</w:t>
      </w:r>
      <w:r w:rsidR="00555CA8" w:rsidRPr="00555CA8">
        <w:rPr>
          <w:rFonts w:ascii="Times New Roman" w:hAnsi="Times New Roman" w:cs="Times New Roman"/>
          <w:b/>
          <w:sz w:val="28"/>
          <w:szCs w:val="28"/>
          <w:lang w:val="uk-UA"/>
        </w:rPr>
        <w:t>використання в освітньому процесі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2026/2027 навчальному році </w:t>
      </w:r>
    </w:p>
    <w:p w:rsidR="00555CA8" w:rsidRPr="00555CA8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>з нагоди</w:t>
      </w:r>
      <w:r w:rsidR="00555CA8"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пам’ятних дат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55CA8"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вшанування 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пам’яті </w:t>
      </w:r>
    </w:p>
    <w:p w:rsidR="002B5486" w:rsidRPr="00555CA8" w:rsidRDefault="00555CA8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2B5486" w:rsidRPr="00555CA8">
        <w:rPr>
          <w:rFonts w:ascii="Times New Roman" w:hAnsi="Times New Roman" w:cs="Times New Roman"/>
          <w:b/>
          <w:sz w:val="28"/>
          <w:szCs w:val="28"/>
          <w:lang w:val="uk-UA"/>
        </w:rPr>
        <w:t>ахисників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 Захисниць</w:t>
      </w:r>
      <w:r w:rsidR="002B5486"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України, які загинули в боротьбі за незалежність,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B5486" w:rsidRPr="00555CA8">
        <w:rPr>
          <w:rFonts w:ascii="Times New Roman" w:hAnsi="Times New Roman" w:cs="Times New Roman"/>
          <w:b/>
          <w:sz w:val="28"/>
          <w:szCs w:val="28"/>
          <w:lang w:val="uk-UA"/>
        </w:rPr>
        <w:t>суверенітет і територіальну цілісність України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>«Коли мене запитають, що таке війна, я без роздуму відповім: Імена»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(Максим «Далі» </w:t>
      </w:r>
      <w:proofErr w:type="spellStart"/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>Кривцов</w:t>
      </w:r>
      <w:proofErr w:type="spellEnd"/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>, поет і кулеметник Сил спеціальних операцій із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 xml:space="preserve">Рівного, загинув 7 січня 2024 року у віці 33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років; рядок зі збірки «Вірші з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>бійниці», Наш формат, 2023)</w:t>
      </w:r>
    </w:p>
    <w:p w:rsid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Розділ 1. Вступна частина</w:t>
      </w: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1.1. Нормативне обґрунтування</w:t>
      </w:r>
    </w:p>
    <w:p w:rsid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277C" w:rsidRDefault="002B5486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Методичні матеріали розроблено відділом змісту освіти державної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установи «Український інститут розвитку освіти» у співпраці із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Пастушенко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Наталією Миколаївною, заступником директора з науково-педагогічної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роботи, кандидатом педагогічних наук, доцентом Львівського обласного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інституту післядипломної педагогічної освіти.</w:t>
      </w:r>
    </w:p>
    <w:p w:rsidR="002B5486" w:rsidRPr="007D277C" w:rsidRDefault="002B5486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77C">
        <w:rPr>
          <w:rFonts w:ascii="Times New Roman" w:hAnsi="Times New Roman" w:cs="Times New Roman"/>
          <w:sz w:val="28"/>
          <w:szCs w:val="28"/>
          <w:lang w:val="uk-UA"/>
        </w:rPr>
        <w:t>Відзначення Дня пам’яті захисників України 29 серпня має усталену нормативну традицію. Пам’ятний день установлено згідно з Указом Президента України від 23 серпня 2019 року № 621/2019 «Про День пам’яті захисників України, які загинули в боротьбі за незалежність, суверенітет і територіальну цілісність України». Дату обрано у зв’язку з подіями під Іловайськом: за даними Українського інституту національної пам’яті, під час виходу українських підрозділів з оточення 29 серпня 2014 року загинула значна кількість воїнів, а шлях так званого «зеленого коридору» пролягав через поля стиглих соняшників – саме тому символом пам’ятного дня став сонях. Для роботи з дітьми конкретні цифри втрат і деталі загибелі не використовуються (див. розділ 2.2).</w:t>
      </w:r>
    </w:p>
    <w:p w:rsidR="007D277C" w:rsidRDefault="002B5486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77C">
        <w:rPr>
          <w:rFonts w:ascii="Times New Roman" w:hAnsi="Times New Roman" w:cs="Times New Roman"/>
          <w:sz w:val="28"/>
          <w:szCs w:val="28"/>
          <w:lang w:val="uk-UA"/>
        </w:rPr>
        <w:t xml:space="preserve">Щорічно Кабінет Міністрів України затверджує план заходів щодо відзначення цієї дати. Так, розпорядженням Кабінетом Міністрів України </w:t>
      </w:r>
      <w:r w:rsidR="007D277C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7D277C">
        <w:rPr>
          <w:rFonts w:ascii="Times New Roman" w:hAnsi="Times New Roman" w:cs="Times New Roman"/>
          <w:sz w:val="28"/>
          <w:szCs w:val="28"/>
          <w:lang w:val="uk-UA"/>
        </w:rPr>
        <w:t xml:space="preserve">від 25 червня 2025 р. № 616-р передбачено проведення національно-патріотичних та військово-патріотичних заходів у закладах освіти із залученням ветеранів війни, членів сімей загиблих (померлих) захисників та захисниць України, а </w:t>
      </w:r>
      <w:r w:rsidRPr="007D277C"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також Всеукраїнської акції пам’яті «Сонях». Практика присвячувати перший урок навчального року темі пам’яті захисників із запрошенням ветеранів склалася в попередні роки (зокрема, у 2024/2025 навчальному році).</w:t>
      </w:r>
    </w:p>
    <w:p w:rsidR="00BD3D3D" w:rsidRDefault="00BD3D3D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Указом Президента України запроваджена </w:t>
      </w:r>
      <w:r>
        <w:rPr>
          <w:rFonts w:ascii="Times New Roman" w:hAnsi="Times New Roman" w:cs="Times New Roman"/>
          <w:sz w:val="28"/>
          <w:szCs w:val="28"/>
          <w:lang w:val="uk-UA"/>
        </w:rPr>
        <w:t>від 16 березня 2022 року № 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43/2022 щ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оденна загальнонаціональна хвилина мовчання о 9:00</w:t>
      </w:r>
      <w:r w:rsidR="002B548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B5486" w:rsidRPr="002B5486" w:rsidRDefault="00BD3D3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вилин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мовчання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може бути 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інтегр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 структуру уроку або заход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1.2. Мета і завдання </w:t>
      </w:r>
      <w:r w:rsidR="00BD3D3D">
        <w:rPr>
          <w:rFonts w:ascii="Times New Roman" w:hAnsi="Times New Roman" w:cs="Times New Roman"/>
          <w:b/>
          <w:sz w:val="28"/>
          <w:szCs w:val="28"/>
          <w:lang w:val="uk-UA"/>
        </w:rPr>
        <w:t>заходу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сформувати в учнівства свідоме, персоналізоване ставлення до пам’яті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 захисників України через звернення до кон</w:t>
      </w:r>
      <w:r>
        <w:rPr>
          <w:rFonts w:ascii="Times New Roman" w:hAnsi="Times New Roman" w:cs="Times New Roman"/>
          <w:sz w:val="28"/>
          <w:szCs w:val="28"/>
          <w:lang w:val="uk-UA"/>
        </w:rPr>
        <w:t>кретних імен та історій Героїв-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земляків; сприяти осмисленню національної ідентичності та особистої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громадянської відповідальності.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згадати полеглих і живих Героїв своєї громади, міста, села,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загальної середньої освіти;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перетворити суху статистику на конкретні людські історії;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залучити учнівство до практичної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іяльності зі збереження пам’яті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(Карта пам’яті, Книга пам’яті, Дерево пам’яті, есе, листи, буклети,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відеосценарії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забезпечити гідне, етично коректне, вільне від мілітаристської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романтизації вшанування;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створити умови для діалогу поколі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через залучення ветеранів та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рідних Героїв.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1.3. Методологічні засади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Чому «імена».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Наскрізним гаслом посібника є рядок Максима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Кривцова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«Коли мене запитають, що таке війна, я без роздуму відповім: Імена».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Персоналізація пам’яті – визнаний підхід сучасної української меморіальної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культури, який протиставляється знеособленн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 втрат. Ця настанова закладена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й у зміст загальнонаціональної кампанії Міністерства культури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стратегічних комунікацій України «Війна – це імена. 29.08. Згадай їх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поіменно» (#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війнацеімена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), у межах якої українців 29 серпня о 9:00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закликають подумки промовити імена знайомих захисників.</w:t>
      </w:r>
    </w:p>
    <w:p w:rsidR="00D4406D" w:rsidRPr="002B5486" w:rsidRDefault="002B5486" w:rsidP="00D44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Чому «свої» Герої.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 ефективнішою є розповідь про Героя, з яким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учнів пов’язує спільний простір: земляк, випускник цього закладу освіти,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3D3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ешканець громади. Це відповідає застереж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енню письменника та військового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Артема Чеха в книзі «Гра в перевдягання»:</w:t>
      </w:r>
    </w:p>
    <w:p w:rsidR="002B5486" w:rsidRPr="00D4406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«Ми говоритимемо і 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писатимемо про наших, бо вміємо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говорити і писати. І через це їх – наших – не </w:t>
      </w:r>
      <w:proofErr w:type="spellStart"/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забудуть</w:t>
      </w:r>
      <w:proofErr w:type="spellEnd"/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. Саме ми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зберігаємо про них пам’ять. Але </w:t>
      </w:r>
      <w:proofErr w:type="spellStart"/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забудуть</w:t>
      </w:r>
      <w:proofErr w:type="spellEnd"/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інших, тих, про кого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не напишуть. Їхні близькі не вміють писати, не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вміють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говорити, вміють лише мовчати і ковтати біль» (Артем Чех,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«Гра в перевдягання»)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3D3D"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Місія закладу освіти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– стати тим осередком, який фіксує, береже та транслює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нащадкам пам’ять про «своїх».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Розділ 2. Загальна методична частина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2.1. Підготовка вчителя</w:t>
      </w:r>
    </w:p>
    <w:p w:rsidR="00D4406D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Пошук інформації про місцевих Героїв.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Джерелами достовірної інформації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є: Книга пам’яті полеглих за Україну (memorybook.org.ua), що працює 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взаємодії з Національним військово-істор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ичним музеєм України; Платформа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 «Меморіал» (memorial.ua); онлайн-меморіали громад та закладів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освіти; сторінки пам’яті на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вебсайтах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міських і сільських рад; музеї закладів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освіти. Рекомендуємо використовувати лише перевірену інформацію та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обов’язково узгоджувати публікацію персональних даних із родинами.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Робота з партнерами.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Організаторам зустрічей доцільно завчасно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(оптимально — за місяць до заходу) налаго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дити взаємодію з: ветеранськими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організаціями та осередками; сім’ями загиблих; міською/сільською радою та її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структурним підрозділом з питань ветеранської політики (сервісним офісом 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справах ветеранів); обласним осередком Українського інституту національної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пам’яті; місцевим територіальним центром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комплектування (для сприяння у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запрошенні військових на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відеозв’язок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Координацію заходів з увічнення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 на державному рівні забезпечує Міністерство у справах ветеранів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України.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2.2. Етичні аспекти роботи з чутливою темою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Тема втрати та історичної </w:t>
      </w:r>
      <w:r w:rsidR="00BD3D3D" w:rsidRPr="002B5486">
        <w:rPr>
          <w:rFonts w:ascii="Times New Roman" w:hAnsi="Times New Roman" w:cs="Times New Roman"/>
          <w:sz w:val="28"/>
          <w:szCs w:val="28"/>
          <w:lang w:val="uk-UA"/>
        </w:rPr>
        <w:t>пам’яті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вимагає від педагога особливої делікатності,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емоційної саморегуляції та дотримання психологічної безпеки. Ключові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рекомендації: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уникати мілітаристської романтизації та героїзації смерті; акцент –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 житті людини, її цінностях, захопленнях, а не на обставинах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загибелі;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не наводити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травматизуючих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деталей загибелі, особливо для учнів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початкової школи;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говорити правдиво, але відповідно до віку, без вигаданих метафор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(«полетів на хмаринку» тощо)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, які, за застереженням дитячих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психологів, заплутують дітей і породжують марні надії на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повернення;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не використовувати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оцінкові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категорії «добре/погано» щодо почуттів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дітей; наголошувати на повазі до тих, хто захищав країну;</w:t>
      </w:r>
    </w:p>
    <w:p w:rsidR="002B5486" w:rsidRPr="002B5486" w:rsidRDefault="002B5486" w:rsidP="00D44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повернути дитину в «точку б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езпеки» – словами про те, що її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захищають, що поруч є дорослі, яким можна довіряти.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2.3. Робота з дітьми з родин загиблих та ветеранів</w:t>
      </w:r>
    </w:p>
    <w:p w:rsidR="00D4406D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У класі можуть навчатися діти, які втратили батьків на війні, або діти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ветеранів. Ключові правила: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поважати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приватність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дитини, не оголошувати публічно про її втрату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право розповідати належить лише самій дитині;</w:t>
      </w:r>
    </w:p>
    <w:p w:rsidR="002B5486" w:rsidRPr="002B5486" w:rsidRDefault="002B5486" w:rsidP="00D44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приймати право на мовчання; не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розпитувати про деталі втрати;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заздалегідь попередити про хвилину мовчання, яка «може стати ще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одним болючим нагадуванням про втрату», оскільки «кожного разу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дитина ніби знову переживає свій біль»; передбачити можливість для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дитини не брати участі в окремих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активностях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 потреби залучати психолога закладу освіти та скеровувати родини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 фахової допомоги.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Психологічна підтримка.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Учитель може звертатися по консультацію та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скеровувати родини до перевірених ресурсів: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Служба психосоціальної підтримки сімей військовослужбовців –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pidtrymka.in.ua, гаряча лінія 0 8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00 332 720 (щодня 10:00–20:00),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орієнтована на військових та їхні родини, зокрема тих, що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переживають втрату;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«ПОРУЧ» (МОН, ЮНІСЕФ, Український інститут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когнітивно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-поведінкової терапії) – онлайн-групи підтримки для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підлітків і окремо для педагогів;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Лінія Національної психологічної асоціації – 0 800 100 102 (щодня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10:00–20:00);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Націон</w:t>
      </w:r>
      <w:r w:rsidR="00360E69">
        <w:rPr>
          <w:rFonts w:ascii="Times New Roman" w:hAnsi="Times New Roman" w:cs="Times New Roman"/>
          <w:sz w:val="28"/>
          <w:szCs w:val="28"/>
          <w:lang w:val="uk-UA"/>
        </w:rPr>
        <w:t xml:space="preserve">альна дитяча «гаряча» лінія (Ла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Страда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-Україна) – 0 800 500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225 / 116 111 (педагоги також можуть телефонувати для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консультації);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Всеукраїнська програма ментального здоров’я «Ти як?» –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howareu.com (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агрегатор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перевірених служб);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БФ «Діти Героїв» (childrenheroes.org) – фонд, заснований 2 березня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2022 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року, який супроводжує дітей, що втратили одного або обох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батьків через війну, до повноліття.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Розділ 3. Тематичні блоки за віковими циклами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406D" w:rsidRPr="003F6916" w:rsidRDefault="003F6916" w:rsidP="003F69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3.1. Початкова школа: 1–4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одне заняття 35–40 хвилин в емоційно теплій, безпечній атмосфері,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без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травматизуючих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деталей. Акцент – на вдячності, добрій пам’яті, турботі.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«Герої поруч: люди, які нас захищають»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формувати шанобливе ставлення до захисників через прості образи.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коротка бесіда про те, хто захищає Україну; хвилина мовчання з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поясненням її змісту; розповідь учителя про одного Героя-земляка (з опорою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 цінності: що любив, чим захоплювався); малювання.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малюнок «Дякую захиснику».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35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папір, олівці, фотопортрет Героя (за згодою родини).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Тема 2.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«Лист Герою»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надати можливість висловити почуття вдячності, гордості та підтримки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 безпечній формі.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бесіда; обговорення, що можна написати або намалювати; створення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листа (для 1–2 класів – переважно малюнок із кількома словами).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лист / листівка Герою.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40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бланки-заготовки, олівці.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«Дерево пам’яті нашого класу»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сприяти осмисленню наступності поколінь та усвідомленню цінності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подвигу у символічній формі.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пояснити образ дерева як символу роду та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тяглості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пам’яті; учасники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додають на «дерево» листочки з іменами Героїв чи словами вдячності.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спільно створене панно «Дерево пам’яті».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40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основа-дерево, паперові листочки, клей.</w:t>
      </w: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Методична порада:</w:t>
      </w:r>
      <w:r w:rsidRPr="003F691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для учнів початкової школи доречно послухати улюблену</w:t>
      </w:r>
      <w:r w:rsidR="003F6916" w:rsidRPr="003F691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i/>
          <w:sz w:val="28"/>
          <w:szCs w:val="28"/>
          <w:lang w:val="uk-UA"/>
        </w:rPr>
        <w:t>пісню Героя, якщо вона відома родині; уникати демонстрації відео з бойовими</w:t>
      </w:r>
      <w:r w:rsidR="003F6916" w:rsidRPr="003F691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i/>
          <w:sz w:val="28"/>
          <w:szCs w:val="28"/>
          <w:lang w:val="uk-UA"/>
        </w:rPr>
        <w:t>діями.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3F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3.2. Базова середня освіта: 5–6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одне заняття 45 хвилин – поєднання розповіді, обговорення та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практичної творчої роботи.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3F69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«Історія одного Героя-земляка»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учнівство з життєвим шляхом, цінностями та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громадянським вибором захисника.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розповідь про Героя громади з опорою на достовірні джерела;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 його цінностей та захоплень; учні занотовують, що вразило.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колективна сторінка для класної Книги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«Книга пам’яті Героїв нашого міста / села» або «Книга пам’яті</w:t>
      </w:r>
      <w:r w:rsidR="003F6916"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захисників нашого краю».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започаткувати системну роботу.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знайомство зі структурою запису про Героя; розподіл ролей; заповнення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карток.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перші сторінки Книги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картки-анкети, доступ до перевірених джерел.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«Що читав, що слухав наш Герой»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розкрити багатогранність особистості Героя, його внутрішній світ,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захоплення, мрії та повсякденні інтереси.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розповідь про улюблені книжки, музику та хобі конкретного Героя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(виключно за наявності достовірної та етично вивіреної інформації);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колаж / плакат «Світ нашого Героя».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3F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3.3. Базова середня освіта: 7–8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одне заняття 45 хвилин із можливістю роботи з відеоматеріалами та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подальшим продовженням.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«Обличчя пам’яті: </w:t>
      </w:r>
      <w:proofErr w:type="spellStart"/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відеоісторія</w:t>
      </w:r>
      <w:proofErr w:type="spellEnd"/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розвивати навички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та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учнівства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через створення творчого продукту, спрямованого на збереження пам’яті про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Героя.</w:t>
      </w:r>
    </w:p>
    <w:p w:rsidR="002B5486" w:rsidRPr="002B5486" w:rsidRDefault="002B5486" w:rsidP="003F69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перегляд короткого документального відео про захисника (наприклад, із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матеріалів Платформи пам’яті «Мем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оріал» – за умови обов’язкового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попереднього перегляду вчителем для ві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дповідності віковій категорії);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 з дотриманням етичних норм.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колективні тези для сценарію власного відео про Героя-земляка.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проєктор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, попередньо відібране відео.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«Буклет про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опанувати формат стислої біографічної розповіді.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знайомство зі структурою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буклета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; робота в групах над матеріалами.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буклета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(макет).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Банер «Герої – поруч»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візуалізувати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вияви пам’яті в щоденному просторі закладу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концепції; розподіл на групи;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ескізування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банера для коридору / подвір’я закладу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C816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3.4. Базова середня освіта: 9 клас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заняття 45 хвилин з дослідницьким компонентом і обов’язковим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продовженням у позаурочній діяльності.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«Життєвий шлях Героя: дослідницький </w:t>
      </w:r>
      <w:proofErr w:type="spellStart"/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проєкт</w:t>
      </w:r>
      <w:proofErr w:type="spellEnd"/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формувати навички роботи з джерелами та критичного добору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інформації.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постановка дослідницького завдання; ознайомлення з джерелами (Книга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пам’яті, «Меморіал», архіви грома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ди, спогади рідних); планування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дослідження.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текст проєкту / план дослідниць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кої роботи. Дослідницька робота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 життєвий шлях Героя-земляка, представлена впродовж навчального року.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урок 45 хв;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– 4–6 тижнів.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«Сценарій відеофільму про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поєднати дослідження з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медіатворчістю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аналіз структури документальної розповіді (цінності Героя, що читав,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чим захоплювався, улюблені цитати й герої); розробка сценарного плану.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сценарій короткого відеофільму (документальний фільм за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розробленим сценарієм створити протягом року).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 + позаурочна робота.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«Есе: улюблена книжка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дослідити ціннісні орієнтири захисника крізь призму книг, які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вплинули на його становлення.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ролі книги в житті людини; аналітично-творча робота над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написанням есе.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есе.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C816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3.5. Старша школа: 10–11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поглиблене заняття 45 хвилин (можливо здвоєне) з дискусійним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компонентом; тема обов’язково має продовження у формі дослідницького або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медіапроєкту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«Імена та ідентичність: хто ми як нація»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спонукати учнівство до глибинного осмислення власної національної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ідентичності та історичної пам’яті через життєписи Героїв-земляків.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Хід: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робота з текстами (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Кривцов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, Чех, публікації про Героїв); дискусія «Що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робить спільноту спільнотою пам’яті?»; формулювання висновків.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тези для Карти пам’яті закладу освіти; підготовка дослідницького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проєкту.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«Карта пам’яті» (географічний формат)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— це інтерактивна цифрова карта,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де кожна точка позначає рідний край Г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ероя. При натисканні на локацію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відображається цифровий профіль захисника: особистісна історія його життя,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захоплень, читацьких уподобань та подвигу.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«Карта пам’яті» (у форматі ментальн</w:t>
      </w:r>
      <w:r w:rsidR="00C8161D"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ої карти)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— це інтерактивна або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паперова схема-павутинка, яка структурує 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інформацію про особистість. Від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центрального імені відгалужуються блоки («Внутрішній світ», «Захоплення»,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«Стежка воїна»), які учні самостійно 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наповнюють фактами, цитатами чи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малюнками під час уроку.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45–90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«Громадянська відповідальність: пам’ять як дія»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трансформувати осмислення пам’яті в площину особистої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відповідальності.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дискусійний формат (структурована дискусія або «акваріум»);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 того, як пам’ять реалізується в конкретних діях громади.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закладу освіти / громади зі збереження національної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45–90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«Дослідницький </w:t>
      </w:r>
      <w:proofErr w:type="spellStart"/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проєкт</w:t>
      </w:r>
      <w:proofErr w:type="spellEnd"/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: життєвий шлях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створити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дослідницької роботи / сценарій відеофільму про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Героя рідного краю.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методології дослідження; опрацювання правил роботи з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усною історією та живою пам’яттю рідних/побратимів, укладання етичного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кодексу для інтерв’юера, підготовка за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питань для інтерв’ю, оформлення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результатів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/ план дослідницької р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оботи, сценарій відеофільму, на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основі яких протягом навчального року буде створено відповідні продукти та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організовано презентацію.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урок 45 хв +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до кількох місяців.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Розділ 4. Карта пам’яті та Книга пам’яті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4.1. Карта пам’яті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Ідея: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інтерактивна цифрова карта, на яку кожен клас / заклад освіти додає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імена Героїв, пов’язаних із громадою, і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з короткими історіями. Доступні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безкоштовні інструменти: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Мої карти (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My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Maps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) – доз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воляє додавати позначки з фото,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текстом і покликаннями; потребує лише облікового запису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шар карти підтримує до 2000 об’єктів;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Padlet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(формат «Карта») – інтуїтивна онлайн-дошка з позначенням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записів на карті; реєстрація через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або Microsoft;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Вебсайт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закладу освіти – стабільна платформа для розміщення карти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 постійній основі.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Методична організація: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призначити відповідального педагога-координатора;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узгодити з родинами обсяг персональних даних;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модерувати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записи перед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публікацією; уникати розміщення чутливих деталей.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4.2. Книга пам’яті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Ідея: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віртуальна (або друкована) Книга пам’яті закладу освіти – збірка текстів,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презентацій, відео про Героїв.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може реалізуватися як розділ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вебсайту</w:t>
      </w:r>
      <w:proofErr w:type="spellEnd"/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закладу освіти або як структурований документ. Взірцем може слугувати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практика закладів вищої освіти, які в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едуть сторінки пам’яті загиблих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випускників.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4.3. Приклад структури запису про Героя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Прізвище, ім’я, по батькові; позивний (за наявності);</w:t>
      </w:r>
    </w:p>
    <w:p w:rsidR="002B5486" w:rsidRPr="002B5486" w:rsidRDefault="00D50C99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роки життя;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зв’язок із громадою / закладом освіти (випускник, мешканець);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освіта, професія, мирні захоплення;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що любив читати, слухати, чим захоплювався;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улюблені цитати, книжки, герої (лише за наявності перевіреної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інформації);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коротка розповідь про людину (без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травматизуючих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деталей);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джерело інформації та згода родини на публікацію.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Розділ 5. Тези для презентацій на загальні теми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5.1. Презентація «Національна ідентичність» (6 слайдів)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«Хто ми? Спільнота пам’яті». Ідентичність – це, зокрема, спільна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пам’ять про тих, хто нас захищав.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«Що таке національна ідентичність»: мова, історія, цінності, спільний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досвід.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«Імена як основа пам’яті»: цитата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Кривцова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; пам’ять персоналізована,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а не абстрактна.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«Свої Герої»: приклад Героя-земляка; цитата Чеха про «наших».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«Пам’ять як вибір»: пам’ятати – це щоденна дія громади.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«Наш внесок»: Карта і Книга пам’яті закладу освіти.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5.2. Презентація «Громадянська відповідальність» (6 слайдів)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«Відповідальність починається з пам’яті».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«Що таке громадянська відповідальність»: обов’язки перед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спільнотою.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«Ціна незалежності»: 29 серпня; хвилина мовчання о 9:00.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«Пам’ять – це дія»: приклади вшанування (акції, меморіали,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«Підтримка живих»: повага до ветеранів і родин Героїв.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«Мій крок»: що конкретно може зробити учень/клас.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5.3. Презентація «Людська гідність і пам’ять» (5 слайдів)</w:t>
      </w:r>
    </w:p>
    <w:p w:rsidR="002B5486" w:rsidRPr="002B5486" w:rsidRDefault="00D50C99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«Гідність кожного імені».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«Кожна історія – цілий світ»: місія персоналізованої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«Як говорити про втрату гідно»: без романтизації, з повагою.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«Пам’ять і людяність»: збереження історій як вияв поваги.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«Ми зберігаємо пам’ять»: роль закладу світи й кожного.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Розділ 6. Взаємодія з ветеранами під час уроку</w:t>
      </w:r>
    </w:p>
    <w:p w:rsidR="00360E69" w:rsidRPr="00360E69" w:rsidRDefault="00360E69" w:rsidP="00D50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6.1. Як запросити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Рекомендуємо звертатися завчасно, через ветеранські організації, сервісні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офіси у справах ветеранів при громадах або ос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обисті контакти. Чітко пояснити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формат, тривалість, вікову категорію у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чнів та очікування. Передбачити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можливість участі у форматі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відеозв’язку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для військових, які перебувають на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службі.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6.2. Як побудувати розмову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узгодити теми та «незручні» пит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ання заздалегідь; дати ветерану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змогу окреслити межі розмови;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будувати зустріч навколо життя, цінностей, мирних тем, а не лише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бойового досвіду;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залучати дітей до спільної дії (спільний плакат для військових,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чаювання, розповіді), а не робити ветерана об’єктом розпитувань.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6.3. Етика запитань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не ставити запитань про травматичний бойовий досвід, поранення,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загибель побратимів, якщо ветеран сам не ініціює цю тему;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уникати запитань, що вимагають виправдовуватися;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поважати паузи й право не відповідати;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підготувати учнівство заздалегідь до коректних формулювань.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6.4. Психологічний комфорт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Спілкуватися звично й доброзичливо, не створювати додаткового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напруження. Учитель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модерує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розмову й з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а потреби делікатно коригує хід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розмови. Необхідно пам’ятати, що серед учн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ів можуть бути діти ветеранів і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загиблих.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Розділ 7. Рекомендовані джерела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Приклади історій та матеріалів для використання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Максим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Кривцов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спецпроєкт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«Що таке війна? Я відповім – імена»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(LIGA.net) – projects.liga.net/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maksym-kryvtsov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/;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Тарас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Іщик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: інтерв’ю «Пам’ять про загиблих має стати частиною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нашої ідентичності» (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Ukrainians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) – theukrainians.org/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taras-ishchyk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/;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Прифронтовий Херсон і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«Прифронтові міста»: матеріали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Ukraїner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– ukrainer.net;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Артем Чех,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есеїстика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про пам’ять і «наших» – theukrainians.org/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artem-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>cheh</w:t>
      </w:r>
      <w:proofErr w:type="spellEnd"/>
      <w:r w:rsidR="00D50C99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babel.ua.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Меморіальні ресурси та бази даних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Книга пам’яті полеглих за Україну – memorybook.org.ua;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Платформа пам’яті «Меморіал» – memorial.ua;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Український інститут національної пам’яті (методичні рекомендації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 Дня пам’яті захисників) – uinp.gov.ua;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Міністерство у справах ветеранів України – mva.gov.ua;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Довженко-Центр (кіно) – dovzhenkocentre.org,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online.dovzhenkocentre.org;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«Історична правда» – istpravda.com.ua;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Офіційна кампанія «Війна – це імена. Згадай їх поіменно» –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Міністерство культури та стратегічних комунікацій України,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mcsc.gov.ua.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Приклади реалізованих </w:t>
      </w:r>
      <w:proofErr w:type="spellStart"/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проєктів</w:t>
      </w:r>
      <w:proofErr w:type="spellEnd"/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пам’яті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Меморіал «Дерево пам’яті» у Запоріжжі (парк Металургів ім. В.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Сацького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; автор ідеї – військовослужбовець і художник Дмитро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Костюминський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), де на металевих гілках закарбовано імена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полеглих;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сторінки пам’яті загиблих випускників на сайтах закладів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Психологічна підтримка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Служба психосоціальної підтримки сімей військовослужбовців –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pidtrymka.in.ua (0 800 332 720);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«ПОРУЧ» (МОН, ЮНІСЕФ) – групи підтримки для підлітків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 педагогів;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Лінія Національної психологічної асоціації – 0 800 100 102; програма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«Ти як?» – howareu.com;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БФ «Діти Героїв» – childrenheroes.org.</w:t>
      </w:r>
    </w:p>
    <w:p w:rsidR="00FA6D5B" w:rsidRDefault="00FA6D5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Розділ 8. Додатки</w:t>
      </w: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Додаток 1. Зразок структури листа Герою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Звертання (до захисника, який перебуває у строю, до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демобілізованого – «Шановний…»; на згадку («Лист у вічність») – за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домовленістю з родиною).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Подяка за захист, коротко, про те, що знаєш про Героя.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Кілька слів про себе, свій клас, заклад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Що ти хотів би сказати або побажати.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Що ти хочеш пообіцяти, яким бачиш майбутнє.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Підпис (ім’я, клас).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початкової школи (1-4 класів)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– переважно малюнок із кількома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словами.</w:t>
      </w:r>
    </w:p>
    <w:p w:rsidR="00FA6D5B" w:rsidRDefault="00FA6D5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Додаток 2. Зразок анкети/картки Героя (для Книги/Карти пам’яті)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ПІБ, позивний;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Роки життя;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Зв’язок із громадою/школою;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Освіта, професія;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Захоплення, улюблені книжки/музика (за наявності перевіреної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інформації);</w:t>
      </w:r>
    </w:p>
    <w:p w:rsidR="002B5486" w:rsidRPr="002B5486" w:rsidRDefault="00FA6D5B" w:rsidP="00FA6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Джерело інформації;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Згода родини на публікацію (так/ні);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Відповідальний учень (ця) / педагог.</w:t>
      </w:r>
    </w:p>
    <w:p w:rsidR="00FA6D5B" w:rsidRDefault="00FA6D5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Додаток 3. Бібліографічний список сучасної літератури, фільми й поезії</w:t>
      </w:r>
      <w:r w:rsidR="00FA6D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про війну (за віковими категоріями)</w:t>
      </w:r>
    </w:p>
    <w:p w:rsidR="00FA6D5B" w:rsidRPr="00FA6D5B" w:rsidRDefault="00FA6D5B" w:rsidP="00FA6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старшого шкільного віку (9–11 класи):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Кривцов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М. Вірші з бійниці. – Київ: Наш формат, 2023.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Чех А. Гра в перевдягання. – Чернівці: Меридіан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Черновіц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, 2025.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Чех А. Точка нуль. – Київ (перевидання).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Чорногуз Я. Нічний шафран (поезія).</w:t>
      </w:r>
    </w:p>
    <w:p w:rsidR="00FA6D5B" w:rsidRDefault="00FA6D5B" w:rsidP="00FA6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D55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«Назавжди присутній»</w:t>
      </w:r>
      <w:r w:rsidR="00FA6D5B" w:rsidRPr="00FA6D5B">
        <w:rPr>
          <w:lang w:val="ru-RU"/>
        </w:rPr>
        <w:t xml:space="preserve"> </w:t>
      </w:r>
      <w:r w:rsidR="00FA6D5B" w:rsidRPr="00FA6D5B">
        <w:rPr>
          <w:rFonts w:ascii="Times New Roman" w:hAnsi="Times New Roman" w:cs="Times New Roman"/>
          <w:sz w:val="28"/>
          <w:szCs w:val="28"/>
          <w:lang w:val="ru-RU"/>
        </w:rPr>
        <w:t>(</w:t>
      </w:r>
      <w:hyperlink r:id="rId4" w:history="1">
        <w:r w:rsidR="00FA6D5B" w:rsidRPr="001D1C4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https://www.youtube.com/watch?v=eXzZAd-P5ic</w:t>
        </w:r>
      </w:hyperlink>
      <w:r w:rsidR="00FA6D5B" w:rsidRPr="00FA6D5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– спеціальний короткометражний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-реквієм,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створений до дня народження Героя України Дмитра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Коцюбайла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(«Да Вінчі»),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розкриває, як пам’ять про Дмитра продовжує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жити в мистецтві, а його образ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надихає українців.</w:t>
      </w:r>
    </w:p>
    <w:p w:rsidR="002B5486" w:rsidRPr="002B5486" w:rsidRDefault="002B5486" w:rsidP="00FA6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Поряд із цим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, у 2024 році відбулася прем’єра повноцінного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6D0B">
        <w:rPr>
          <w:rFonts w:ascii="Times New Roman" w:hAnsi="Times New Roman" w:cs="Times New Roman"/>
          <w:b/>
          <w:sz w:val="28"/>
          <w:szCs w:val="28"/>
          <w:lang w:val="uk-UA"/>
        </w:rPr>
        <w:t>документального фільму «Да Вінчі»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від р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ежисера Володимира </w:t>
      </w:r>
      <w:proofErr w:type="spellStart"/>
      <w:r w:rsidR="00FA6D5B">
        <w:rPr>
          <w:rFonts w:ascii="Times New Roman" w:hAnsi="Times New Roman" w:cs="Times New Roman"/>
          <w:sz w:val="28"/>
          <w:szCs w:val="28"/>
          <w:lang w:val="uk-UA"/>
        </w:rPr>
        <w:t>Сидька</w:t>
      </w:r>
      <w:proofErr w:type="spellEnd"/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, який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розповідає про життєвий та бойовий шлях легендарного командира</w:t>
      </w:r>
      <w:r w:rsidR="00D555D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hyperlink r:id="rId5" w:history="1">
        <w:r w:rsidR="00D555DE" w:rsidRPr="001D1C4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https://tv.kyivstar.ua/ua/movie/688c7837f4f46f60c3673a38-2024-da-vinchi</w:t>
        </w:r>
      </w:hyperlink>
      <w:r w:rsidR="00D555D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16D0B" w:rsidRDefault="00F16D0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F16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D0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7–8 класів: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добірки сучасної української прози та поезії про війну від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видавництв «Старого Лева», «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Віват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» тощо; рекомендовані фаховими оглядами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(Learning.ua «Говоримо з дітьми про війну: 11 книг для молодших підлітків»;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Osvitoria.media</w:t>
      </w:r>
      <w:proofErr w:type="spellEnd"/>
      <w:r w:rsidRPr="002B548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F16D0B" w:rsidRDefault="00F16D0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F16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D0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5–6 класів та початкової школи: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ілюстровані видання про війну,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рекомендовані фаховими оглядами дитячої 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літератури (Рубрика «10 дитячих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книжок, які допоможуть батькам»; </w:t>
      </w:r>
      <w:proofErr w:type="spellStart"/>
      <w:r w:rsidRPr="002B5486">
        <w:rPr>
          <w:rFonts w:ascii="Times New Roman" w:hAnsi="Times New Roman" w:cs="Times New Roman"/>
          <w:sz w:val="28"/>
          <w:szCs w:val="28"/>
          <w:lang w:val="uk-UA"/>
        </w:rPr>
        <w:t>Weekend.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>today</w:t>
      </w:r>
      <w:proofErr w:type="spellEnd"/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), з попереднім переглядом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учителем на предмет відповідності віку.</w:t>
      </w:r>
    </w:p>
    <w:p w:rsidR="00F16D0B" w:rsidRDefault="00F16D0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F16D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16D0B">
        <w:rPr>
          <w:rFonts w:ascii="Times New Roman" w:hAnsi="Times New Roman" w:cs="Times New Roman"/>
          <w:b/>
          <w:i/>
          <w:sz w:val="28"/>
          <w:szCs w:val="28"/>
          <w:lang w:val="uk-UA"/>
        </w:rPr>
        <w:t>Примітка: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остаточний перелік конкретних видань для початкової школи</w:t>
      </w:r>
      <w:r w:rsidR="00F16D0B"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>учитель формує з опорою на актуальні фахо</w:t>
      </w:r>
      <w:r w:rsidR="00F16D0B"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 огляди дитячої літератури та 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>з урахуванням психоемоційної готовності класу. Тексти творів не</w:t>
      </w:r>
      <w:r w:rsidR="00F16D0B"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>відтворюються – подаються лише бібліографічні</w:t>
      </w:r>
      <w:r w:rsidRPr="00F16D0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описи.</w:t>
      </w:r>
    </w:p>
    <w:p w:rsidR="00555CA8" w:rsidRPr="00F16D0B" w:rsidRDefault="00555CA8" w:rsidP="00555C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_____________________________________________________</w:t>
      </w:r>
    </w:p>
    <w:sectPr w:rsidR="00555CA8" w:rsidRPr="00F16D0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05D"/>
    <w:rsid w:val="00106BAC"/>
    <w:rsid w:val="002B5486"/>
    <w:rsid w:val="00360E69"/>
    <w:rsid w:val="003F6916"/>
    <w:rsid w:val="00555CA8"/>
    <w:rsid w:val="00567E83"/>
    <w:rsid w:val="006727CE"/>
    <w:rsid w:val="007D277C"/>
    <w:rsid w:val="00A21586"/>
    <w:rsid w:val="00A42C11"/>
    <w:rsid w:val="00BB705D"/>
    <w:rsid w:val="00BD3D3D"/>
    <w:rsid w:val="00C8161D"/>
    <w:rsid w:val="00D4406D"/>
    <w:rsid w:val="00D50C99"/>
    <w:rsid w:val="00D555DE"/>
    <w:rsid w:val="00F16D0B"/>
    <w:rsid w:val="00FA6D5B"/>
    <w:rsid w:val="00FD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9646"/>
  <w15:chartTrackingRefBased/>
  <w15:docId w15:val="{7B99EA23-FCD1-4255-9C8F-3F2BB34E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6D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v.kyivstar.ua/ua/movie/688c7837f4f46f60c3673a38-2024-da-vinchi" TargetMode="External"/><Relationship Id="rId4" Type="http://schemas.openxmlformats.org/officeDocument/2006/relationships/hyperlink" Target="https://www.youtube.com/watch?v=eXzZAd-P5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15275</Words>
  <Characters>8708</Characters>
  <Application>Microsoft Office Word</Application>
  <DocSecurity>4</DocSecurity>
  <Lines>72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</cp:revision>
  <dcterms:created xsi:type="dcterms:W3CDTF">2026-10-06T07:17:00Z</dcterms:created>
  <dcterms:modified xsi:type="dcterms:W3CDTF">2026-10-06T07:17:00Z</dcterms:modified>
</cp:coreProperties>
</file>